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255F" w:rsidRPr="006378A7" w:rsidRDefault="0000255F" w:rsidP="0000255F">
      <w:pPr>
        <w:spacing w:after="0" w:line="240" w:lineRule="auto"/>
        <w:jc w:val="center"/>
        <w:rPr>
          <w:rFonts w:asciiTheme="majorHAnsi" w:eastAsia="Times New Roman" w:hAnsiTheme="majorHAnsi" w:cs="Times New Roman"/>
          <w:sz w:val="32"/>
          <w:szCs w:val="32"/>
        </w:rPr>
      </w:pPr>
      <w:r w:rsidRPr="006378A7">
        <w:rPr>
          <w:rFonts w:asciiTheme="majorHAnsi" w:eastAsia="Times New Roman" w:hAnsiTheme="majorHAnsi" w:cs="Arial"/>
          <w:b/>
          <w:bCs/>
          <w:color w:val="000000"/>
          <w:sz w:val="32"/>
          <w:szCs w:val="32"/>
          <w:u w:val="single"/>
        </w:rPr>
        <w:t>C0NSUMER  GRIEVANCE  REDRESSAL FORUM</w:t>
      </w:r>
      <w:r w:rsidRPr="006378A7">
        <w:rPr>
          <w:rFonts w:asciiTheme="majorHAnsi" w:eastAsia="Times New Roman" w:hAnsiTheme="majorHAnsi" w:cs="Arial"/>
          <w:b/>
          <w:bCs/>
          <w:color w:val="000000"/>
          <w:sz w:val="32"/>
          <w:szCs w:val="32"/>
        </w:rPr>
        <w:t>,</w:t>
      </w:r>
    </w:p>
    <w:p w:rsidR="0000255F" w:rsidRPr="006378A7" w:rsidRDefault="0000255F" w:rsidP="0000255F">
      <w:pPr>
        <w:spacing w:after="0" w:line="240" w:lineRule="auto"/>
        <w:jc w:val="center"/>
        <w:rPr>
          <w:rFonts w:asciiTheme="majorHAnsi" w:eastAsia="Times New Roman" w:hAnsiTheme="majorHAnsi" w:cs="Times New Roman"/>
          <w:sz w:val="32"/>
          <w:szCs w:val="32"/>
        </w:rPr>
      </w:pPr>
      <w:r w:rsidRPr="006378A7">
        <w:rPr>
          <w:rFonts w:asciiTheme="majorHAnsi" w:eastAsia="Times New Roman" w:hAnsiTheme="majorHAnsi" w:cs="Arial"/>
          <w:b/>
          <w:bCs/>
          <w:color w:val="000000"/>
          <w:sz w:val="32"/>
          <w:szCs w:val="32"/>
        </w:rPr>
        <w:t xml:space="preserve">          </w:t>
      </w:r>
      <w:r w:rsidRPr="006378A7">
        <w:rPr>
          <w:rFonts w:asciiTheme="majorHAnsi" w:eastAsia="Times New Roman" w:hAnsiTheme="majorHAnsi" w:cs="Arial"/>
          <w:b/>
          <w:bCs/>
          <w:color w:val="000000"/>
          <w:sz w:val="32"/>
          <w:szCs w:val="32"/>
          <w:u w:val="single"/>
        </w:rPr>
        <w:t>AKOLA ZONE,  AKOLA</w:t>
      </w:r>
      <w:r w:rsidRPr="006378A7">
        <w:rPr>
          <w:rFonts w:asciiTheme="majorHAnsi" w:eastAsia="Times New Roman" w:hAnsiTheme="majorHAnsi" w:cs="Arial"/>
          <w:b/>
          <w:bCs/>
          <w:color w:val="000000"/>
          <w:sz w:val="32"/>
          <w:szCs w:val="32"/>
        </w:rPr>
        <w:t>.</w:t>
      </w:r>
    </w:p>
    <w:p w:rsidR="0000255F" w:rsidRPr="006378A7" w:rsidRDefault="0000255F" w:rsidP="0000255F">
      <w:pPr>
        <w:spacing w:after="0" w:line="240" w:lineRule="auto"/>
        <w:jc w:val="center"/>
        <w:rPr>
          <w:rFonts w:asciiTheme="majorHAnsi" w:eastAsia="Times New Roman" w:hAnsiTheme="majorHAnsi" w:cs="Times New Roman"/>
          <w:sz w:val="32"/>
          <w:szCs w:val="32"/>
        </w:rPr>
      </w:pPr>
      <w:r w:rsidRPr="006378A7">
        <w:rPr>
          <w:rFonts w:asciiTheme="majorHAnsi" w:eastAsia="Times New Roman" w:hAnsiTheme="majorHAnsi" w:cs="Arial"/>
          <w:color w:val="000000"/>
          <w:sz w:val="32"/>
          <w:szCs w:val="32"/>
        </w:rPr>
        <w:t xml:space="preserve">“ </w:t>
      </w:r>
      <w:r w:rsidRPr="006378A7">
        <w:rPr>
          <w:rFonts w:asciiTheme="majorHAnsi" w:eastAsia="Times New Roman" w:hAnsiTheme="majorHAnsi" w:cs="Arial"/>
          <w:i/>
          <w:iCs/>
          <w:color w:val="000000"/>
          <w:sz w:val="32"/>
          <w:szCs w:val="32"/>
        </w:rPr>
        <w:t>Vidyut Bhavan” Ratanlal Plot ,Akola.   Tel No 0724.2434475</w:t>
      </w:r>
    </w:p>
    <w:p w:rsidR="0000255F" w:rsidRPr="006378A7" w:rsidRDefault="0000255F" w:rsidP="0000255F">
      <w:pPr>
        <w:spacing w:after="0" w:line="240" w:lineRule="auto"/>
        <w:jc w:val="center"/>
        <w:rPr>
          <w:rFonts w:asciiTheme="majorHAnsi" w:eastAsia="Times New Roman" w:hAnsiTheme="majorHAnsi" w:cs="Times New Roman"/>
          <w:sz w:val="32"/>
          <w:szCs w:val="32"/>
        </w:rPr>
      </w:pPr>
      <w:r w:rsidRPr="006378A7">
        <w:rPr>
          <w:rFonts w:asciiTheme="majorHAnsi" w:eastAsia="Times New Roman" w:hAnsiTheme="majorHAnsi" w:cs="Arial"/>
          <w:b/>
          <w:bCs/>
          <w:color w:val="000000"/>
          <w:sz w:val="32"/>
          <w:szCs w:val="32"/>
        </w:rPr>
        <w:t xml:space="preserve">                 </w:t>
      </w:r>
      <w:r w:rsidRPr="006378A7">
        <w:rPr>
          <w:rFonts w:asciiTheme="majorHAnsi" w:eastAsia="Times New Roman" w:hAnsiTheme="majorHAnsi" w:cs="Arial"/>
          <w:b/>
          <w:bCs/>
          <w:color w:val="000000"/>
          <w:sz w:val="32"/>
          <w:szCs w:val="32"/>
        </w:rPr>
        <w:tab/>
        <w:t xml:space="preserve">               </w:t>
      </w:r>
      <w:r w:rsidR="006378A7">
        <w:rPr>
          <w:rFonts w:asciiTheme="majorHAnsi" w:eastAsia="Times New Roman" w:hAnsiTheme="majorHAnsi" w:cs="Arial"/>
          <w:b/>
          <w:bCs/>
          <w:color w:val="000000"/>
          <w:sz w:val="32"/>
          <w:szCs w:val="32"/>
        </w:rPr>
        <w:t xml:space="preserve">            </w:t>
      </w:r>
      <w:r w:rsidRPr="006378A7">
        <w:rPr>
          <w:rFonts w:asciiTheme="majorHAnsi" w:eastAsia="Times New Roman" w:hAnsiTheme="majorHAnsi" w:cs="Arial"/>
          <w:b/>
          <w:bCs/>
          <w:color w:val="000000"/>
          <w:sz w:val="32"/>
          <w:szCs w:val="32"/>
          <w:u w:val="single"/>
        </w:rPr>
        <w:t>O R D E R</w:t>
      </w:r>
      <w:r w:rsidRPr="006378A7">
        <w:rPr>
          <w:rFonts w:asciiTheme="majorHAnsi" w:eastAsia="Times New Roman" w:hAnsiTheme="majorHAnsi" w:cs="Arial"/>
          <w:b/>
          <w:bCs/>
          <w:color w:val="000000"/>
          <w:sz w:val="32"/>
          <w:szCs w:val="32"/>
        </w:rPr>
        <w:t xml:space="preserve">               </w:t>
      </w:r>
      <w:r w:rsidRPr="006378A7">
        <w:rPr>
          <w:rFonts w:asciiTheme="majorHAnsi" w:eastAsia="Times New Roman" w:hAnsiTheme="majorHAnsi" w:cs="Arial"/>
          <w:b/>
          <w:bCs/>
          <w:color w:val="000000"/>
          <w:sz w:val="32"/>
          <w:szCs w:val="32"/>
        </w:rPr>
        <w:tab/>
        <w:t xml:space="preserve">  Dt:- 12.10.2018</w:t>
      </w:r>
    </w:p>
    <w:p w:rsidR="0000255F" w:rsidRPr="006378A7" w:rsidRDefault="0000255F" w:rsidP="0000255F">
      <w:pPr>
        <w:spacing w:after="0" w:line="240" w:lineRule="auto"/>
        <w:jc w:val="center"/>
        <w:rPr>
          <w:rFonts w:asciiTheme="majorHAnsi" w:eastAsia="Times New Roman" w:hAnsiTheme="majorHAnsi" w:cs="Times New Roman"/>
          <w:sz w:val="32"/>
          <w:szCs w:val="32"/>
        </w:rPr>
      </w:pPr>
      <w:r w:rsidRPr="006378A7">
        <w:rPr>
          <w:rFonts w:asciiTheme="majorHAnsi" w:eastAsia="Times New Roman" w:hAnsiTheme="majorHAnsi" w:cs="Arial"/>
          <w:b/>
          <w:bCs/>
          <w:color w:val="000000"/>
          <w:sz w:val="32"/>
          <w:szCs w:val="32"/>
          <w:u w:val="single"/>
        </w:rPr>
        <w:t>Complaint No</w:t>
      </w:r>
      <w:r w:rsidRPr="006378A7">
        <w:rPr>
          <w:rFonts w:asciiTheme="majorHAnsi" w:eastAsia="Times New Roman" w:hAnsiTheme="majorHAnsi" w:cs="Arial"/>
          <w:b/>
          <w:bCs/>
          <w:color w:val="000000"/>
          <w:sz w:val="32"/>
          <w:szCs w:val="32"/>
        </w:rPr>
        <w:t xml:space="preserve"> :-  38/2018</w:t>
      </w:r>
    </w:p>
    <w:p w:rsidR="0000255F" w:rsidRPr="006378A7" w:rsidRDefault="0000255F" w:rsidP="0000255F">
      <w:pPr>
        <w:spacing w:after="0" w:line="240" w:lineRule="auto"/>
        <w:jc w:val="both"/>
        <w:rPr>
          <w:rFonts w:asciiTheme="majorHAnsi" w:eastAsia="Times New Roman" w:hAnsiTheme="majorHAnsi" w:cs="Times New Roman"/>
          <w:sz w:val="32"/>
          <w:szCs w:val="32"/>
        </w:rPr>
      </w:pPr>
      <w:r w:rsidRPr="006378A7">
        <w:rPr>
          <w:rFonts w:asciiTheme="majorHAnsi" w:eastAsia="Times New Roman" w:hAnsiTheme="majorHAnsi" w:cs="Arial"/>
          <w:b/>
          <w:bCs/>
          <w:color w:val="000000"/>
          <w:sz w:val="32"/>
          <w:szCs w:val="32"/>
          <w:u w:val="single"/>
        </w:rPr>
        <w:t>In the matter of grievance pertaining to abrupt reclassification of complainant to commercial tariff from industrial with retrospective billing.</w:t>
      </w:r>
    </w:p>
    <w:p w:rsidR="0000255F" w:rsidRPr="006378A7" w:rsidRDefault="0000255F" w:rsidP="0000255F">
      <w:pPr>
        <w:spacing w:after="0" w:line="240" w:lineRule="auto"/>
        <w:jc w:val="center"/>
        <w:rPr>
          <w:rFonts w:asciiTheme="majorHAnsi" w:eastAsia="Times New Roman" w:hAnsiTheme="majorHAnsi" w:cs="Times New Roman"/>
          <w:sz w:val="32"/>
          <w:szCs w:val="32"/>
        </w:rPr>
      </w:pPr>
      <w:r w:rsidRPr="006378A7">
        <w:rPr>
          <w:rFonts w:asciiTheme="majorHAnsi" w:eastAsia="Times New Roman" w:hAnsiTheme="majorHAnsi" w:cs="Arial"/>
          <w:b/>
          <w:bCs/>
          <w:color w:val="000000"/>
          <w:sz w:val="32"/>
          <w:szCs w:val="32"/>
          <w:u w:val="single"/>
        </w:rPr>
        <w:t>Quorum</w:t>
      </w:r>
    </w:p>
    <w:p w:rsidR="0000255F" w:rsidRPr="006378A7" w:rsidRDefault="0000255F" w:rsidP="0000255F">
      <w:pPr>
        <w:spacing w:after="0" w:line="240" w:lineRule="auto"/>
        <w:jc w:val="center"/>
        <w:rPr>
          <w:rFonts w:asciiTheme="majorHAnsi" w:eastAsia="Times New Roman" w:hAnsiTheme="majorHAnsi" w:cs="Times New Roman"/>
          <w:sz w:val="32"/>
          <w:szCs w:val="32"/>
        </w:rPr>
      </w:pPr>
      <w:r w:rsidRPr="006378A7">
        <w:rPr>
          <w:rFonts w:asciiTheme="majorHAnsi" w:eastAsia="Times New Roman" w:hAnsiTheme="majorHAnsi" w:cs="Arial"/>
          <w:b/>
          <w:bCs/>
          <w:color w:val="000000"/>
          <w:sz w:val="32"/>
          <w:szCs w:val="32"/>
        </w:rPr>
        <w:t>Dr.V.N.Bapat- Chairman</w:t>
      </w:r>
    </w:p>
    <w:p w:rsidR="0000255F" w:rsidRPr="006378A7" w:rsidRDefault="0000255F" w:rsidP="0000255F">
      <w:pPr>
        <w:spacing w:after="0" w:line="240" w:lineRule="auto"/>
        <w:jc w:val="center"/>
        <w:rPr>
          <w:rFonts w:asciiTheme="majorHAnsi" w:eastAsia="Times New Roman" w:hAnsiTheme="majorHAnsi" w:cs="Times New Roman"/>
          <w:sz w:val="32"/>
          <w:szCs w:val="32"/>
        </w:rPr>
      </w:pPr>
      <w:r w:rsidRPr="006378A7">
        <w:rPr>
          <w:rFonts w:asciiTheme="majorHAnsi" w:eastAsia="Times New Roman" w:hAnsiTheme="majorHAnsi" w:cs="Arial"/>
          <w:b/>
          <w:bCs/>
          <w:color w:val="000000"/>
          <w:sz w:val="32"/>
          <w:szCs w:val="32"/>
        </w:rPr>
        <w:t>Shri.D.M.Deshpande, Member (CPO)</w:t>
      </w:r>
    </w:p>
    <w:p w:rsidR="0000255F" w:rsidRPr="0000255F" w:rsidRDefault="0000255F" w:rsidP="0000255F">
      <w:pPr>
        <w:spacing w:after="0" w:line="240" w:lineRule="auto"/>
        <w:jc w:val="center"/>
        <w:rPr>
          <w:rFonts w:ascii="Times New Roman" w:eastAsia="Times New Roman" w:hAnsi="Times New Roman" w:cs="Times New Roman"/>
          <w:sz w:val="24"/>
          <w:szCs w:val="24"/>
        </w:rPr>
      </w:pPr>
      <w:r w:rsidRPr="006378A7">
        <w:rPr>
          <w:rFonts w:asciiTheme="majorHAnsi" w:eastAsia="Times New Roman" w:hAnsiTheme="majorHAnsi" w:cs="Arial"/>
          <w:b/>
          <w:bCs/>
          <w:color w:val="000000"/>
          <w:sz w:val="32"/>
          <w:szCs w:val="32"/>
        </w:rPr>
        <w:t>Shri. R.A.Ramteke, Member – Secretary</w:t>
      </w:r>
    </w:p>
    <w:p w:rsidR="0000255F" w:rsidRPr="0000255F" w:rsidRDefault="0000255F" w:rsidP="0000255F">
      <w:pPr>
        <w:spacing w:after="0" w:line="240" w:lineRule="auto"/>
        <w:jc w:val="center"/>
        <w:rPr>
          <w:rFonts w:ascii="Times New Roman" w:eastAsia="Times New Roman" w:hAnsi="Times New Roman" w:cs="Times New Roman"/>
          <w:sz w:val="24"/>
          <w:szCs w:val="24"/>
        </w:rPr>
      </w:pPr>
      <w:r w:rsidRPr="0000255F">
        <w:rPr>
          <w:rFonts w:ascii="Arial" w:eastAsia="Times New Roman" w:hAnsi="Arial" w:cs="Arial"/>
          <w:b/>
          <w:bCs/>
          <w:color w:val="000000"/>
          <w:sz w:val="32"/>
          <w:szCs w:val="32"/>
        </w:rPr>
        <w:t xml:space="preserve"> </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1</w:t>
      </w:r>
      <w:r w:rsidRPr="006378A7">
        <w:rPr>
          <w:rFonts w:asciiTheme="majorHAnsi" w:eastAsia="Times New Roman" w:hAnsiTheme="majorHAnsi" w:cs="Arial"/>
          <w:b/>
          <w:bCs/>
          <w:color w:val="000000"/>
          <w:sz w:val="28"/>
          <w:szCs w:val="28"/>
        </w:rPr>
        <w:t>.</w:t>
      </w:r>
      <w:r w:rsidRPr="006378A7">
        <w:rPr>
          <w:rFonts w:asciiTheme="majorHAnsi" w:eastAsia="Times New Roman" w:hAnsiTheme="majorHAnsi" w:cs="Arial"/>
          <w:color w:val="000000"/>
          <w:sz w:val="28"/>
          <w:szCs w:val="28"/>
        </w:rPr>
        <w:t xml:space="preserve">  Sou. Dipali Sandeep Kinge           </w:t>
      </w:r>
      <w:r w:rsidRPr="006378A7">
        <w:rPr>
          <w:rFonts w:asciiTheme="majorHAnsi" w:eastAsia="Times New Roman" w:hAnsiTheme="majorHAnsi" w:cs="Arial"/>
          <w:color w:val="000000"/>
          <w:sz w:val="28"/>
          <w:szCs w:val="28"/>
        </w:rPr>
        <w:tab/>
        <w:t xml:space="preserve">     </w:t>
      </w:r>
      <w:r w:rsidR="006378A7">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 </w:t>
      </w:r>
      <w:r w:rsidR="006378A7">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     Complainant</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Ward No 16 Motala,</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r w:rsidR="00B02F5A">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 Tq-Motala Dist-Buldhana</w:t>
      </w:r>
    </w:p>
    <w:p w:rsidR="0000255F" w:rsidRPr="006378A7" w:rsidRDefault="0000255F" w:rsidP="0000255F">
      <w:pPr>
        <w:spacing w:after="0" w:line="240" w:lineRule="auto"/>
        <w:ind w:hanging="220"/>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ab/>
        <w:t xml:space="preserve"> </w:t>
      </w:r>
      <w:r w:rsidR="00B02F5A">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 Consumer No- Industrial LT-</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r w:rsidR="00B02F5A">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 293380109775</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ab/>
        <w:t xml:space="preserve">                                              </w:t>
      </w:r>
      <w:r w:rsidRPr="006378A7">
        <w:rPr>
          <w:rFonts w:asciiTheme="majorHAnsi" w:eastAsia="Times New Roman" w:hAnsiTheme="majorHAnsi" w:cs="Arial"/>
          <w:b/>
          <w:bCs/>
          <w:color w:val="000000"/>
          <w:sz w:val="28"/>
          <w:szCs w:val="28"/>
        </w:rPr>
        <w:t>….Vrs……</w:t>
      </w:r>
    </w:p>
    <w:p w:rsidR="0000255F" w:rsidRPr="006378A7" w:rsidRDefault="0000255F" w:rsidP="0000255F">
      <w:pPr>
        <w:spacing w:after="0" w:line="240" w:lineRule="auto"/>
        <w:jc w:val="center"/>
        <w:rPr>
          <w:rFonts w:asciiTheme="majorHAnsi" w:eastAsia="Times New Roman" w:hAnsiTheme="majorHAnsi" w:cs="Times New Roman"/>
          <w:sz w:val="28"/>
          <w:szCs w:val="28"/>
        </w:rPr>
      </w:pPr>
      <w:r w:rsidRPr="006378A7">
        <w:rPr>
          <w:rFonts w:asciiTheme="majorHAnsi" w:eastAsia="Times New Roman" w:hAnsiTheme="majorHAnsi" w:cs="Arial"/>
          <w:b/>
          <w:bCs/>
          <w:color w:val="000000"/>
          <w:sz w:val="28"/>
          <w:szCs w:val="28"/>
        </w:rPr>
        <w:t xml:space="preserve"> </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Nodal Officer, Executive Engineer              :-      Respondent</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MSEDCL, O&amp;M, Malkapur Division,</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Dist-Buldhana.</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p>
    <w:p w:rsidR="0000255F" w:rsidRPr="006378A7" w:rsidRDefault="0000255F" w:rsidP="0000255F">
      <w:pPr>
        <w:spacing w:after="0" w:line="240" w:lineRule="auto"/>
        <w:jc w:val="center"/>
        <w:rPr>
          <w:rFonts w:asciiTheme="majorHAnsi" w:eastAsia="Times New Roman" w:hAnsiTheme="majorHAnsi" w:cs="Times New Roman"/>
          <w:sz w:val="28"/>
          <w:szCs w:val="28"/>
        </w:rPr>
      </w:pPr>
      <w:r w:rsidRPr="006378A7">
        <w:rPr>
          <w:rFonts w:asciiTheme="majorHAnsi" w:eastAsia="Times New Roman" w:hAnsiTheme="majorHAnsi" w:cs="Arial"/>
          <w:b/>
          <w:bCs/>
          <w:color w:val="000000"/>
          <w:sz w:val="28"/>
          <w:szCs w:val="28"/>
          <w:u w:val="single"/>
        </w:rPr>
        <w:t>Appearances</w:t>
      </w:r>
    </w:p>
    <w:p w:rsidR="0000255F" w:rsidRPr="006378A7" w:rsidRDefault="0000255F" w:rsidP="0000255F">
      <w:pPr>
        <w:spacing w:after="0" w:line="240" w:lineRule="auto"/>
        <w:jc w:val="center"/>
        <w:rPr>
          <w:rFonts w:asciiTheme="majorHAnsi" w:eastAsia="Times New Roman" w:hAnsiTheme="majorHAnsi" w:cs="Times New Roman"/>
          <w:sz w:val="28"/>
          <w:szCs w:val="28"/>
        </w:rPr>
      </w:pPr>
      <w:r w:rsidRPr="006378A7">
        <w:rPr>
          <w:rFonts w:asciiTheme="majorHAnsi" w:eastAsia="Times New Roman" w:hAnsiTheme="majorHAnsi" w:cs="Arial"/>
          <w:b/>
          <w:bCs/>
          <w:color w:val="000000"/>
          <w:sz w:val="28"/>
          <w:szCs w:val="28"/>
        </w:rPr>
        <w:t xml:space="preserve"> </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Complainant                                                  </w:t>
      </w:r>
      <w:r w:rsidRPr="006378A7">
        <w:rPr>
          <w:rFonts w:asciiTheme="majorHAnsi" w:eastAsia="Times New Roman" w:hAnsiTheme="majorHAnsi" w:cs="Arial"/>
          <w:color w:val="000000"/>
          <w:sz w:val="28"/>
          <w:szCs w:val="28"/>
        </w:rPr>
        <w:tab/>
      </w:r>
      <w:r w:rsidR="006378A7">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      P.N.Khandagale</w:t>
      </w:r>
    </w:p>
    <w:p w:rsidR="0000255F" w:rsidRDefault="0000255F" w:rsidP="0000255F">
      <w:pPr>
        <w:spacing w:after="0" w:line="240" w:lineRule="auto"/>
        <w:jc w:val="both"/>
        <w:rPr>
          <w:rFonts w:asciiTheme="majorHAnsi" w:eastAsia="Times New Roman" w:hAnsiTheme="majorHAnsi" w:cs="Arial"/>
          <w:color w:val="000000"/>
          <w:sz w:val="28"/>
          <w:szCs w:val="28"/>
        </w:rPr>
      </w:pPr>
      <w:r w:rsidRPr="006378A7">
        <w:rPr>
          <w:rFonts w:asciiTheme="majorHAnsi" w:eastAsia="Times New Roman" w:hAnsiTheme="majorHAnsi" w:cs="Arial"/>
          <w:color w:val="000000"/>
          <w:sz w:val="28"/>
          <w:szCs w:val="28"/>
        </w:rPr>
        <w:t xml:space="preserve">                                                                                  </w:t>
      </w:r>
      <w:r w:rsidR="006378A7">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  </w:t>
      </w:r>
      <w:r w:rsidR="006378A7">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 Representative</w:t>
      </w:r>
    </w:p>
    <w:p w:rsidR="006378A7" w:rsidRPr="006378A7" w:rsidRDefault="006378A7" w:rsidP="0000255F">
      <w:pPr>
        <w:spacing w:after="0" w:line="240" w:lineRule="auto"/>
        <w:jc w:val="both"/>
        <w:rPr>
          <w:rFonts w:asciiTheme="majorHAnsi" w:eastAsia="Times New Roman" w:hAnsiTheme="majorHAnsi" w:cs="Times New Roman"/>
          <w:sz w:val="28"/>
          <w:szCs w:val="28"/>
        </w:rPr>
      </w:pP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Respondent                                                 </w:t>
      </w:r>
      <w:r w:rsidR="006378A7">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   :-     P.F.Pawar</w:t>
      </w:r>
    </w:p>
    <w:p w:rsidR="0000255F" w:rsidRDefault="0000255F" w:rsidP="0000255F">
      <w:pPr>
        <w:spacing w:after="0" w:line="240" w:lineRule="auto"/>
        <w:rPr>
          <w:rFonts w:asciiTheme="majorHAnsi" w:eastAsia="Times New Roman" w:hAnsiTheme="majorHAnsi" w:cs="Arial"/>
          <w:color w:val="000000"/>
          <w:sz w:val="28"/>
          <w:szCs w:val="28"/>
        </w:rPr>
      </w:pPr>
      <w:r w:rsidRPr="006378A7">
        <w:rPr>
          <w:rFonts w:asciiTheme="majorHAnsi" w:eastAsia="Times New Roman" w:hAnsiTheme="majorHAnsi" w:cs="Arial"/>
          <w:color w:val="000000"/>
          <w:sz w:val="28"/>
          <w:szCs w:val="28"/>
        </w:rPr>
        <w:t xml:space="preserve">                                                                                     </w:t>
      </w:r>
      <w:r w:rsidR="006378A7">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EE. Malkapur.</w:t>
      </w:r>
    </w:p>
    <w:p w:rsidR="006378A7" w:rsidRDefault="006378A7" w:rsidP="0000255F">
      <w:pPr>
        <w:spacing w:after="0" w:line="240" w:lineRule="auto"/>
        <w:rPr>
          <w:rFonts w:asciiTheme="majorHAnsi" w:eastAsia="Times New Roman" w:hAnsiTheme="majorHAnsi" w:cs="Arial"/>
          <w:color w:val="000000"/>
          <w:sz w:val="28"/>
          <w:szCs w:val="28"/>
        </w:rPr>
      </w:pPr>
    </w:p>
    <w:p w:rsidR="006378A7" w:rsidRPr="006378A7" w:rsidRDefault="006378A7" w:rsidP="0000255F">
      <w:pPr>
        <w:spacing w:after="0" w:line="240" w:lineRule="auto"/>
        <w:rPr>
          <w:rFonts w:asciiTheme="majorHAnsi" w:eastAsia="Times New Roman" w:hAnsiTheme="majorHAnsi" w:cs="Times New Roman"/>
          <w:sz w:val="28"/>
          <w:szCs w:val="28"/>
        </w:rPr>
      </w:pP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1.                                               On being aggrieved by the decision of IGRC Buldhana issued vide IGRC/BCD/2399 dated 09.08.2018 Sou. Dipali Sandeep </w:t>
      </w:r>
      <w:r w:rsidRPr="006378A7">
        <w:rPr>
          <w:rFonts w:asciiTheme="majorHAnsi" w:eastAsia="Times New Roman" w:hAnsiTheme="majorHAnsi" w:cs="Arial"/>
          <w:color w:val="000000"/>
          <w:sz w:val="28"/>
          <w:szCs w:val="28"/>
        </w:rPr>
        <w:lastRenderedPageBreak/>
        <w:t>Kinge, approached this Forum under section 6.4 of MERC (CGRF &amp; Ombudsman) regulation 2006 for resolving the grievance.</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p>
    <w:p w:rsidR="0000255F" w:rsidRPr="006378A7" w:rsidRDefault="0000255F" w:rsidP="0000255F">
      <w:pPr>
        <w:spacing w:after="0" w:line="240" w:lineRule="auto"/>
        <w:ind w:left="100"/>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2.                                                    The complaint in brief is that complainant Sou. Dipali Sandeep Kinge proprietor of the industrial premises was in receipt of supply of electricity in from N.A.MSEDCL on 02.02.2015. According to complainant since last three years complainant is using electricity for the purpose of ‘R.O water filter pant and N.A.MSEDCL billing under industrial LT-V category for which complainant has not objected and paid energy bills regularly under industrial tariff. According to complainant, the flying squad of N.A.MSEDCL from Buldhana visited the premises of R.O Filter plant on 15.05.2018 and inspected the industrial place but did not give the copy of inspection dated 15.05.2018 and intimated orally that N.A.MSEDCL is re-classifying the complainant under commercial tariff category instead of industrial category. N.A.MSEDCL issued assessment bill on 14.06.2018 under the signature of Dy.EE MSEDCL Motala which is termed as Demand Note (Provisional/ Final) S No Nil, for Rs 285620/- without giving reason or offence committed mentioning ‘nature of theft’ as wrong tariff load (LT V B1 to LT II). According to complainant cause of grievance arose on 14.06.2018 and under the threat of disconnection the complaint was lodged with IGRC Buldhana on 3.07.2018. According to complainant the action on the part of N.A.MSEDCL to issue of bill for Rs 285620/- by reclassifying under commercial tariff is illegal and is in violation of section 56(2) of EA.2003. According to complainant N.A.MSEDCL cannot abruptly reclassify the complainant and N.A.MSEDCL cannot recover the past arrears as per Appeal No 131/2013 between ‘Winery enterprises Vs Kerala electricity regulatory commission Issued on 07.08.2014 and MERC order in case No 24 of 2001 issued on 11.02.2003. Complainant prays to set-aside IGRC order dated 09.08.2018, allow the complaint, set aside the bill for Rs 285620/- and restore the industrial category. Complainant Annexed with the complaint copy of IGRC order dated 09.08.2018 and copy of complaint before IGRC Buldhana.</w:t>
      </w:r>
    </w:p>
    <w:p w:rsidR="0000255F" w:rsidRPr="006378A7" w:rsidRDefault="0000255F" w:rsidP="0000255F">
      <w:pPr>
        <w:spacing w:before="240" w:line="240" w:lineRule="auto"/>
        <w:ind w:left="100"/>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3.                                         </w:t>
      </w:r>
      <w:r w:rsidR="00C34CEA">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 xml:space="preserve">Reply came to be filed belatedly by N.A.MSEDCL on 11.09.2018 at the time of scheduled hearing. According to N.A.MSEDCL the date of connection as 02.02.2015 is not disputed so also the purpose of use as RO filter plant and issue of bills under industrial category till inspection by flying squad. According to N.A.MSEDCL flying squad of MSEDCL visited the premises of complainant on 15.05.2018 and intimated N.A.MSEDCL to change </w:t>
      </w:r>
      <w:r w:rsidRPr="006378A7">
        <w:rPr>
          <w:rFonts w:asciiTheme="majorHAnsi" w:eastAsia="Times New Roman" w:hAnsiTheme="majorHAnsi" w:cs="Arial"/>
          <w:color w:val="000000"/>
          <w:sz w:val="28"/>
          <w:szCs w:val="28"/>
        </w:rPr>
        <w:lastRenderedPageBreak/>
        <w:t>the category to commercial LT-II instead of LT-V B1 and accordingly energy bill towards difference of tariff from industrial to commercial for 24 months amounting to Rs 285620/- was issued on 14.06.2018 acknowledged by complainant on 14.06.2018. According to N.A.MSEDCL the category of complainant is changed to commercial LT II from the belling month of June 2018. According to N.A.MSEDCL the category of complainant is changed to commercial category because complainant failed to produce S.S.I certificate for R.O filter plant from June 2018 as per commercial circular No 302 dated 31.03.2018. According to N.A.MSEDCL registration under S.S.I or udyog Aadhar is compulsory to apply industrial tariff and hence assessment bill Rs 285620/- for 24 month is correct and requested forum to upheld the order passed by IGRC Buldhana on 09.08.2018. N.A.MSEDCL Annexed letter DyEE/Motala dated 14.06.2018 with assessment sheet; commercial circular No 302 dated 31.03.2018 and commercial circular No 243 dated 03.07.2015 alongwith the reply.</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4.                                    </w:t>
      </w:r>
      <w:r w:rsidR="00C34CEA">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 Shri. Pramod N.Khandagale learned representative for complainant and Shri. P.F.Pawar Executive Engineer MSEDCL were present for the hearing on 26.09.2018. Shri. P.N.Khandagale learned representative of the complainant brought to the notice of Forum that N.A.MSEDCL have submitted the copy of reply at the start of the hearing on 26.09.2018 and requested adjournment at the cost of MSEDCL. Hearing dated 26.09.2018 adjourned till 04.10.2018.</w:t>
      </w:r>
    </w:p>
    <w:p w:rsidR="0000255F" w:rsidRPr="006378A7" w:rsidRDefault="0000255F" w:rsidP="0000255F">
      <w:pPr>
        <w:spacing w:after="0" w:line="240" w:lineRule="auto"/>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5.                </w:t>
      </w:r>
      <w:r w:rsidRPr="006378A7">
        <w:rPr>
          <w:rFonts w:asciiTheme="majorHAnsi" w:eastAsia="Times New Roman" w:hAnsiTheme="majorHAnsi" w:cs="Arial"/>
          <w:color w:val="000000"/>
          <w:sz w:val="28"/>
          <w:szCs w:val="28"/>
        </w:rPr>
        <w:tab/>
        <w:t xml:space="preserve">          </w:t>
      </w:r>
      <w:r w:rsidR="00C34CEA">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 xml:space="preserve"> Shri. Pramod N.Khandagale learned representative for complainant and Shri. P.F.Pawar Executive Engineer MSEDCL were present at the time of hearing held on 04.10.2018. Shri. Pramod N.Khandagale complainant’s representative filed on record on 04.10.2018 written note of argument, flow chart of process of R.O plant, MERC case no 195 of 2017 dated 12.09.2018, MERC case no.111 of 2009, standard industrial classification data by the control statistical organization 2008, Apex court order in P.C cheriyan Vs Barfi Devi dated </w:t>
      </w:r>
      <w:r w:rsidRPr="006378A7">
        <w:rPr>
          <w:rFonts w:asciiTheme="majorHAnsi" w:eastAsia="Times New Roman" w:hAnsiTheme="majorHAnsi" w:cs="Arial"/>
          <w:color w:val="000000"/>
          <w:sz w:val="28"/>
          <w:szCs w:val="28"/>
          <w:shd w:val="clear" w:color="auto" w:fill="FFFFFF"/>
        </w:rPr>
        <w:t>16.10.1979</w:t>
      </w:r>
      <w:r w:rsidRPr="006378A7">
        <w:rPr>
          <w:rFonts w:asciiTheme="majorHAnsi" w:eastAsia="Times New Roman" w:hAnsiTheme="majorHAnsi" w:cs="Arial"/>
          <w:color w:val="000000"/>
          <w:sz w:val="28"/>
          <w:szCs w:val="28"/>
        </w:rPr>
        <w:t>, Aptel Appeal No 131 of 2013, MERC order in case no. 24 of 2001 dated 11.02.2003 and commercial circular 302 and 243 dated 21.03.2018 and 03.07.2015 respectively.</w:t>
      </w:r>
    </w:p>
    <w:p w:rsidR="0000255F" w:rsidRPr="006378A7" w:rsidRDefault="0000255F" w:rsidP="0000255F">
      <w:pPr>
        <w:spacing w:after="0" w:line="240" w:lineRule="auto"/>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6.    </w:t>
      </w:r>
      <w:r w:rsidRPr="006378A7">
        <w:rPr>
          <w:rFonts w:asciiTheme="majorHAnsi" w:eastAsia="Times New Roman" w:hAnsiTheme="majorHAnsi" w:cs="Arial"/>
          <w:color w:val="000000"/>
          <w:sz w:val="28"/>
          <w:szCs w:val="28"/>
        </w:rPr>
        <w:tab/>
        <w:t xml:space="preserve">                                        Shri. P.N.Khandagale learned representative of complainant re-iterated the grievance on record and brought to the notice of Forum, the provisions of regulation 13 of supply code regulation 2005 and urged that N.A.MSEDCL may classify or reclassify consumer into various </w:t>
      </w:r>
      <w:r w:rsidRPr="006378A7">
        <w:rPr>
          <w:rFonts w:asciiTheme="majorHAnsi" w:eastAsia="Times New Roman" w:hAnsiTheme="majorHAnsi" w:cs="Arial"/>
          <w:color w:val="000000"/>
          <w:sz w:val="28"/>
          <w:szCs w:val="28"/>
        </w:rPr>
        <w:lastRenderedPageBreak/>
        <w:t>commissioned approved tariff categories based on the purpose of usage of supply of such consumer. Shri. Pramod Khandagale learned representative for complainant brought to the notice of Forum that N.A.MSEDCL classified complainant for determination of tariff as industrial correctly and bills issued by N.A.MSEDCL since last five years are paid without any dispute. According to Shri. Khandagale R.O Aqua mineral water filter plant is classified as industry by N.A.MSEDCL as per relevant tariff order and after confirming manufacture process and brought to the notice of Forum the contents of MERC tariff order 48 of 2016 and 121 of 2014 circulated by MSEDCL as per commercial circular 243 and 302 and brought on record that MERC have not included ‘Aqua R.O mineral water plant in either commercial or industrial category specifically in list incorporated under both the category. Shri. Khandagale complainant’s representative brought to the notice of Forum that according to MERC the list is not limited and N.A.MSEDCL correctly applied industrial tariff after confirming the activity as manufacture while releasing the connection. Shri. Khandagale brought to the notice of Forum that SSI certificate or registration under udyog Aadhaar is not made mandatory by MERC for determination of industrial tariff for billing as is clear from the tariff orders filed on record. It is also brought to the notice of Forum by complainant’s representative that the said R.O water filter plant is registered as industry under ‘A’ category vide UAN MH07 A0005268 and udyog Aadhar certificate dated 16.07.2018 is filed on record. Shri, Pramod N.Khandagale learned representative of complainant explained from the flow chart process of treatment of water by machine by removing acid, and hardness alongwith calcium and magnesium ions with the help of sodium ions and converting water in to soft water thus it is process of pumping, filtration and cooling by machine. Shri. Khandagale further brought to the notice of Forum that according to standard industrial classification data filed on record issued by central statistical organization in 2008 water treatment plant is classified as industry. Shri. Pramod Khandagale further brought to the notice of Forum by referring Aptel order in case no 131 of 2013 and MERC order no 24 of 2001 that authority to reclassify is the prerogative of MERC and its applicability is prospective only. Shri. Pramod Khandagle urged Forum to set aside the assessment bill for 142026/- because of abrupt reclassification in commercial category without any cause and approval of MERC and restoration of industrial tariff.</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7.                                             </w:t>
      </w:r>
      <w:r w:rsidR="00C34CEA">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 xml:space="preserve">  Shri. Jaybhaye Executive Engineer MSEDCL urged that tariff of industrial category was wrongly applied by MSEDCL in past and </w:t>
      </w:r>
      <w:r w:rsidRPr="006378A7">
        <w:rPr>
          <w:rFonts w:asciiTheme="majorHAnsi" w:eastAsia="Times New Roman" w:hAnsiTheme="majorHAnsi" w:cs="Arial"/>
          <w:color w:val="000000"/>
          <w:sz w:val="28"/>
          <w:szCs w:val="28"/>
        </w:rPr>
        <w:lastRenderedPageBreak/>
        <w:t>brought to the notice of Forum that unless complainant is registered under SSI or registered as ‘Udyog Aadhaar’ industrial tariff cannot be applied and hence difference of tariff between industrial and commercial for 24 month is shown recoverable as per our flying squad and is correct. Shri. B.U.Jaybhaye Executive Engineer learned representative of MSEDCL brought to the notice of Forum the commercial circular No 243 dated 03.07.2015 circulated by MSEDCL to its filed staff for implementation of tariff order 121 of 2014 wherein under LT.V B LT- industry general at Para 3 permanent registration certificate is made mandatory for applicability of industrial tariff and urged that assessment bill for Rs 14026/- is correctly issued as per commercial tariff and requested Forum to dismiss the complaint.</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p>
    <w:p w:rsidR="0000255F" w:rsidRDefault="0000255F" w:rsidP="0000255F">
      <w:pPr>
        <w:spacing w:after="0" w:line="240" w:lineRule="auto"/>
        <w:jc w:val="both"/>
        <w:rPr>
          <w:rFonts w:asciiTheme="majorHAnsi" w:eastAsia="Times New Roman" w:hAnsiTheme="majorHAnsi" w:cs="Arial"/>
          <w:color w:val="000000"/>
          <w:sz w:val="28"/>
          <w:szCs w:val="28"/>
        </w:rPr>
      </w:pPr>
      <w:r w:rsidRPr="006378A7">
        <w:rPr>
          <w:rFonts w:asciiTheme="majorHAnsi" w:eastAsia="Times New Roman" w:hAnsiTheme="majorHAnsi" w:cs="Arial"/>
          <w:color w:val="000000"/>
          <w:sz w:val="28"/>
          <w:szCs w:val="28"/>
        </w:rPr>
        <w:t>8.                </w:t>
      </w:r>
      <w:r w:rsidRPr="006378A7">
        <w:rPr>
          <w:rFonts w:asciiTheme="majorHAnsi" w:eastAsia="Times New Roman" w:hAnsiTheme="majorHAnsi" w:cs="Arial"/>
          <w:color w:val="000000"/>
          <w:sz w:val="28"/>
          <w:szCs w:val="28"/>
        </w:rPr>
        <w:tab/>
        <w:t xml:space="preserve">                        </w:t>
      </w:r>
      <w:r w:rsidR="00C34CEA">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Having heard both the parties and after considering material placed on record by rival parties following issues would arise for our consideration.</w:t>
      </w:r>
    </w:p>
    <w:p w:rsidR="00C34CEA" w:rsidRPr="006378A7" w:rsidRDefault="00C34CEA" w:rsidP="0000255F">
      <w:pPr>
        <w:spacing w:after="0" w:line="240" w:lineRule="auto"/>
        <w:jc w:val="both"/>
        <w:rPr>
          <w:rFonts w:asciiTheme="majorHAnsi" w:eastAsia="Times New Roman" w:hAnsiTheme="majorHAnsi" w:cs="Times New Roman"/>
          <w:sz w:val="28"/>
          <w:szCs w:val="28"/>
        </w:rPr>
      </w:pP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i)  Whether N.A.MSEDCL is correct in holding that the complainant’s unit    engaged in the business of processing and sale of ‘Aqua mineral R.O water plant’ would fall under LT II commercial category as per relevant tariff order issued by MERC?</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ii)  Whether MERC in any of tariff order from 2012 to 2018 classified or reclassified ‘Aqua mineral R.O water plant specifically in commercial category?</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iii) Whether N.A.MSEDCL has erred in applying industrial tariff LT V B Aqua mineral water R.O. Plant earlier to detection of alleged error by Flying squad on 13.04.2018?</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iv)  Whether SSI certificate or registration under ‘Udyog Aadhaar is made mandatory by MERC for applying industrial tariff LT V B to ‘Aqua mineral R.O water plant’ in tariff order?</w:t>
      </w:r>
    </w:p>
    <w:p w:rsidR="0000255F" w:rsidRPr="006378A7" w:rsidRDefault="0000255F" w:rsidP="0000255F">
      <w:pPr>
        <w:spacing w:after="0" w:line="240" w:lineRule="auto"/>
        <w:rPr>
          <w:rFonts w:asciiTheme="majorHAnsi" w:eastAsia="Times New Roman" w:hAnsiTheme="majorHAnsi" w:cs="Times New Roman"/>
          <w:sz w:val="28"/>
          <w:szCs w:val="28"/>
        </w:rPr>
      </w:pP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r w:rsidR="00C34CEA">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 xml:space="preserve">  All the above issues are considered together by Forum and examined MERC tariff order 19/2012 issued on 16.08.2012 applicable from 01.08.2012, 121 of 2014 issued on 26.06.2015 applicable from 01.06.2015 48 of 2016 issued on 03.11.2016 applicable from 01.04.2018 and 195 of 2017 issued on 12.09.2018 applicable from 01.09.2018, wherein LT II commercial category is made applicable to all non residential, non-industrial premises and/or commercial premises for commercial consumption meant for operating various appliances used for purposes such as lighting, heating, cooling, cooking washing/cleaning, entertainment/leisure </w:t>
      </w:r>
      <w:r w:rsidRPr="006378A7">
        <w:rPr>
          <w:rFonts w:asciiTheme="majorHAnsi" w:eastAsia="Times New Roman" w:hAnsiTheme="majorHAnsi" w:cs="Arial"/>
          <w:color w:val="000000"/>
          <w:sz w:val="28"/>
          <w:szCs w:val="28"/>
        </w:rPr>
        <w:lastRenderedPageBreak/>
        <w:t>and pumping for  exhaustive list given (but not limited to) but MERC have not included ‘Aqua mineral water R.O Plant’ in the list specifically for applying ‘commercial category. Similarly LT V industrial category is made applicable for the purpose of manufacturing including that used within these premises for general lighting heating cooling etc and MERC mentioned exhaustive list  under this category with remark ‘Not limited to’, but not included Aqua mineral water R.O plant specifically under this list also. Forum is of the view that ‘Aqua mineral water R.O. plant unit engaging in processing the water and converting to soft water by removing impurities and acid with hardness satisfies the applicability condition of applying industrial tariff to R.O water plant of complainant as per MERC tariff orders mentioned above as R.O means ‘Reverse cosmos’ process is involved in water treatment as per the flow chart of process filed on record. Forum have examined all the above tariff and found that MERC have not made mandatory the submission of SSI certificate or registration under Udyog Aadhaar. Forum found no substance in the submission of N.A.MSEDCL that at para 3 under industrial category registration is made compulsory for applicability of industrial tariff to all units but are applicable to only information Technology (IT) and IT Enabled services (ITES) as defined in Government of Maharashtra policy prevailing from time to time. Forum is of the view that ‘Udyog Aadhaar Registration certificate’ dated 16.07.2018 mentioning activity as ‘manufacturing’ from retrospective date of commencement is valid document to show Aqua mineral water R.O plant’ is industrial unit for applicability of industrial tariff as per above MERC tariff orders. Forum is of the view N.A.MSEDCL have not erred in applying industrial tariff to Aqua mineral water R.O plant earlier to 13.04.2018 when flying squad detected alleged error and energy bills issued up to 13.04.2018 with industrial tariff were correct in accordance with the MERC tariff orders. So Forum is of the view that N.A.MSEDCL is not correct in holding that complainant’s unit engaged in the business of processing and sale of ‘Aqua mineral water R.O plant’ would fall under LT II commercial category and assessment bill for Rs 142026/- issued vide AEE/Kham/30 dt 12.06.2018 needs to be set aside with restoration of industrial tariff as earlier; and N.A.MSEDCL o issue all future bills as per industrial tariff only.</w:t>
      </w:r>
    </w:p>
    <w:p w:rsidR="0000255F" w:rsidRPr="006378A7" w:rsidRDefault="0000255F" w:rsidP="0000255F">
      <w:pPr>
        <w:spacing w:after="0" w:line="240" w:lineRule="auto"/>
        <w:rPr>
          <w:rFonts w:asciiTheme="majorHAnsi" w:eastAsia="Times New Roman" w:hAnsiTheme="majorHAnsi" w:cs="Times New Roman"/>
          <w:sz w:val="28"/>
          <w:szCs w:val="28"/>
        </w:rPr>
      </w:pP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r w:rsidR="00C34CEA">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Within these observations Forum proceeds to pass following unanimous order.</w:t>
      </w:r>
    </w:p>
    <w:p w:rsidR="0000255F" w:rsidRDefault="0000255F" w:rsidP="0000255F">
      <w:pPr>
        <w:spacing w:after="0" w:line="240" w:lineRule="auto"/>
        <w:rPr>
          <w:rFonts w:asciiTheme="majorHAnsi" w:eastAsia="Times New Roman" w:hAnsiTheme="majorHAnsi" w:cs="Times New Roman"/>
          <w:sz w:val="28"/>
          <w:szCs w:val="28"/>
        </w:rPr>
      </w:pPr>
    </w:p>
    <w:p w:rsidR="00C34CEA" w:rsidRDefault="00C34CEA" w:rsidP="0000255F">
      <w:pPr>
        <w:spacing w:after="0" w:line="240" w:lineRule="auto"/>
        <w:rPr>
          <w:rFonts w:asciiTheme="majorHAnsi" w:eastAsia="Times New Roman" w:hAnsiTheme="majorHAnsi" w:cs="Times New Roman"/>
          <w:sz w:val="28"/>
          <w:szCs w:val="28"/>
        </w:rPr>
      </w:pPr>
    </w:p>
    <w:p w:rsidR="00C34CEA" w:rsidRPr="006378A7" w:rsidRDefault="00C34CEA" w:rsidP="0000255F">
      <w:pPr>
        <w:spacing w:after="0" w:line="240" w:lineRule="auto"/>
        <w:rPr>
          <w:rFonts w:asciiTheme="majorHAnsi" w:eastAsia="Times New Roman" w:hAnsiTheme="majorHAnsi" w:cs="Times New Roman"/>
          <w:sz w:val="28"/>
          <w:szCs w:val="28"/>
        </w:rPr>
      </w:pP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lastRenderedPageBreak/>
        <w:t xml:space="preserve">                                                    </w:t>
      </w:r>
      <w:r w:rsidR="00284292">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  </w:t>
      </w:r>
      <w:r w:rsidRPr="006378A7">
        <w:rPr>
          <w:rFonts w:asciiTheme="majorHAnsi" w:eastAsia="Times New Roman" w:hAnsiTheme="majorHAnsi" w:cs="Arial"/>
          <w:b/>
          <w:bCs/>
          <w:color w:val="000000"/>
          <w:sz w:val="28"/>
          <w:szCs w:val="28"/>
          <w:u w:val="single"/>
        </w:rPr>
        <w:t>ORDER</w:t>
      </w:r>
    </w:p>
    <w:p w:rsidR="0000255F" w:rsidRPr="006378A7" w:rsidRDefault="0000255F" w:rsidP="0000255F">
      <w:pPr>
        <w:spacing w:after="0" w:line="240" w:lineRule="auto"/>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p>
    <w:p w:rsidR="0000255F" w:rsidRPr="006378A7" w:rsidRDefault="0000255F" w:rsidP="009A3F5D">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1)    That the complaint No 38 of 2018 is partly allowed.</w:t>
      </w:r>
    </w:p>
    <w:p w:rsidR="0000255F" w:rsidRPr="006378A7" w:rsidRDefault="0000255F" w:rsidP="009A3F5D">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2)    That the N.A.MSEDCL is directed to set aside assessment bill amounting Rs 285620/- dated 14.06.2018 towards tariff difference of industrial to commercial and directed to restore the original industrial tariff and continue to issue all future bills as per industrial tariff to complainant.</w:t>
      </w:r>
    </w:p>
    <w:p w:rsidR="0000255F" w:rsidRPr="006378A7" w:rsidRDefault="0000255F" w:rsidP="009A3F5D">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3)    The parties to bear their own cost.</w:t>
      </w:r>
    </w:p>
    <w:p w:rsidR="0000255F" w:rsidRPr="006378A7" w:rsidRDefault="0000255F" w:rsidP="009A3F5D">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4)    That N.A.MSEDCL  is directed to submit compliance report to Forum within one month of this order.   </w:t>
      </w:r>
    </w:p>
    <w:p w:rsidR="0000255F" w:rsidRPr="006378A7" w:rsidRDefault="0000255F" w:rsidP="0000255F">
      <w:pPr>
        <w:spacing w:after="0" w:line="240" w:lineRule="auto"/>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p>
    <w:p w:rsidR="0000255F" w:rsidRPr="006378A7" w:rsidRDefault="0000255F" w:rsidP="0000255F">
      <w:pPr>
        <w:spacing w:after="0" w:line="240" w:lineRule="auto"/>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p>
    <w:p w:rsidR="0000255F" w:rsidRPr="006378A7" w:rsidRDefault="0000255F" w:rsidP="0000255F">
      <w:pPr>
        <w:spacing w:after="0" w:line="240" w:lineRule="auto"/>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p>
    <w:p w:rsidR="0000255F" w:rsidRPr="006378A7" w:rsidRDefault="0000255F" w:rsidP="0000255F">
      <w:pPr>
        <w:spacing w:after="0" w:line="240" w:lineRule="auto"/>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p>
    <w:p w:rsidR="0000255F" w:rsidRPr="006378A7" w:rsidRDefault="0000255F" w:rsidP="0000255F">
      <w:pPr>
        <w:spacing w:after="0" w:line="240" w:lineRule="auto"/>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r w:rsidR="00934271">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    Sd/-                        Sd/-                          Sd/-</w:t>
      </w:r>
      <w:r w:rsidRPr="006378A7">
        <w:rPr>
          <w:rFonts w:asciiTheme="majorHAnsi" w:eastAsia="Times New Roman" w:hAnsiTheme="majorHAnsi" w:cs="Arial"/>
          <w:color w:val="000000"/>
          <w:sz w:val="28"/>
          <w:szCs w:val="28"/>
        </w:rPr>
        <w:tab/>
        <w:t xml:space="preserve">  </w:t>
      </w:r>
    </w:p>
    <w:p w:rsidR="0000255F" w:rsidRPr="006378A7" w:rsidRDefault="0000255F" w:rsidP="0000255F">
      <w:pPr>
        <w:spacing w:after="0" w:line="240" w:lineRule="auto"/>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ab/>
        <w:t xml:space="preserve">    </w:t>
      </w:r>
      <w:r w:rsidR="00934271">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Member/Secretary       Member (CPO)</w:t>
      </w:r>
      <w:r w:rsidRPr="006378A7">
        <w:rPr>
          <w:rFonts w:asciiTheme="majorHAnsi" w:eastAsia="Times New Roman" w:hAnsiTheme="majorHAnsi" w:cs="Arial"/>
          <w:color w:val="000000"/>
          <w:sz w:val="28"/>
          <w:szCs w:val="28"/>
        </w:rPr>
        <w:tab/>
      </w:r>
      <w:r w:rsidR="00934271">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Chairman</w:t>
      </w:r>
    </w:p>
    <w:p w:rsidR="0000255F" w:rsidRPr="006378A7" w:rsidRDefault="0000255F" w:rsidP="0000255F">
      <w:pPr>
        <w:spacing w:after="0" w:line="240" w:lineRule="auto"/>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p>
    <w:p w:rsidR="0000255F" w:rsidRPr="006378A7" w:rsidRDefault="0000255F" w:rsidP="0000255F">
      <w:pPr>
        <w:spacing w:after="0" w:line="240" w:lineRule="auto"/>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p>
    <w:p w:rsidR="0000255F" w:rsidRPr="006378A7" w:rsidRDefault="0000255F" w:rsidP="0000255F">
      <w:pPr>
        <w:spacing w:after="0" w:line="240" w:lineRule="auto"/>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ab/>
        <w:t>Contact details of Electricity Ombudsman appointed by MERC      (CGRF&amp;EO)  Regulations 2006 under Regulation 10:</w:t>
      </w:r>
    </w:p>
    <w:p w:rsidR="0000255F" w:rsidRPr="006378A7" w:rsidRDefault="0000255F" w:rsidP="0000255F">
      <w:pPr>
        <w:spacing w:after="0" w:line="240" w:lineRule="auto"/>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p>
    <w:p w:rsidR="0000255F" w:rsidRPr="006378A7" w:rsidRDefault="0000255F" w:rsidP="0000255F">
      <w:pPr>
        <w:spacing w:after="0" w:line="240" w:lineRule="auto"/>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THE ELECTRICITY OMBUDSMAN,</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Office of Electricity Ombudsman (Nagpur)</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Plot No.12, Shrikrupa, Vijaynagar, Chhaoni,</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Nagpur-440 013.Phone:- 0712-2596670</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p>
    <w:p w:rsidR="0000255F" w:rsidRDefault="0000255F" w:rsidP="0000255F">
      <w:pPr>
        <w:spacing w:after="0" w:line="240" w:lineRule="auto"/>
        <w:jc w:val="both"/>
        <w:rPr>
          <w:rFonts w:asciiTheme="majorHAnsi" w:eastAsia="Times New Roman" w:hAnsiTheme="majorHAnsi" w:cs="Arial"/>
          <w:color w:val="000000"/>
          <w:sz w:val="28"/>
          <w:szCs w:val="28"/>
        </w:rPr>
      </w:pPr>
      <w:r w:rsidRPr="006378A7">
        <w:rPr>
          <w:rFonts w:asciiTheme="majorHAnsi" w:eastAsia="Times New Roman" w:hAnsiTheme="majorHAnsi" w:cs="Arial"/>
          <w:color w:val="000000"/>
          <w:sz w:val="28"/>
          <w:szCs w:val="28"/>
        </w:rPr>
        <w:t xml:space="preserve"> </w:t>
      </w:r>
    </w:p>
    <w:p w:rsidR="00C34CEA" w:rsidRDefault="00C34CEA" w:rsidP="0000255F">
      <w:pPr>
        <w:spacing w:after="0" w:line="240" w:lineRule="auto"/>
        <w:jc w:val="both"/>
        <w:rPr>
          <w:rFonts w:asciiTheme="majorHAnsi" w:eastAsia="Times New Roman" w:hAnsiTheme="majorHAnsi" w:cs="Arial"/>
          <w:color w:val="000000"/>
          <w:sz w:val="28"/>
          <w:szCs w:val="28"/>
        </w:rPr>
      </w:pPr>
    </w:p>
    <w:p w:rsidR="00C34CEA" w:rsidRDefault="00C34CEA" w:rsidP="0000255F">
      <w:pPr>
        <w:spacing w:after="0" w:line="240" w:lineRule="auto"/>
        <w:jc w:val="both"/>
        <w:rPr>
          <w:rFonts w:asciiTheme="majorHAnsi" w:eastAsia="Times New Roman" w:hAnsiTheme="majorHAnsi" w:cs="Arial"/>
          <w:color w:val="000000"/>
          <w:sz w:val="28"/>
          <w:szCs w:val="28"/>
        </w:rPr>
      </w:pPr>
    </w:p>
    <w:p w:rsidR="00C34CEA" w:rsidRDefault="00C34CEA" w:rsidP="0000255F">
      <w:pPr>
        <w:spacing w:after="0" w:line="240" w:lineRule="auto"/>
        <w:jc w:val="both"/>
        <w:rPr>
          <w:rFonts w:asciiTheme="majorHAnsi" w:eastAsia="Times New Roman" w:hAnsiTheme="majorHAnsi" w:cs="Arial"/>
          <w:color w:val="000000"/>
          <w:sz w:val="28"/>
          <w:szCs w:val="28"/>
        </w:rPr>
      </w:pPr>
    </w:p>
    <w:p w:rsidR="00C34CEA" w:rsidRDefault="00C34CEA" w:rsidP="0000255F">
      <w:pPr>
        <w:spacing w:after="0" w:line="240" w:lineRule="auto"/>
        <w:jc w:val="both"/>
        <w:rPr>
          <w:rFonts w:asciiTheme="majorHAnsi" w:eastAsia="Times New Roman" w:hAnsiTheme="majorHAnsi" w:cs="Arial"/>
          <w:color w:val="000000"/>
          <w:sz w:val="28"/>
          <w:szCs w:val="28"/>
        </w:rPr>
      </w:pPr>
    </w:p>
    <w:p w:rsidR="00C34CEA" w:rsidRDefault="00C34CEA" w:rsidP="0000255F">
      <w:pPr>
        <w:spacing w:after="0" w:line="240" w:lineRule="auto"/>
        <w:jc w:val="both"/>
        <w:rPr>
          <w:rFonts w:asciiTheme="majorHAnsi" w:eastAsia="Times New Roman" w:hAnsiTheme="majorHAnsi" w:cs="Arial"/>
          <w:color w:val="000000"/>
          <w:sz w:val="28"/>
          <w:szCs w:val="28"/>
        </w:rPr>
      </w:pPr>
    </w:p>
    <w:p w:rsidR="00C34CEA" w:rsidRDefault="00C34CEA" w:rsidP="0000255F">
      <w:pPr>
        <w:spacing w:after="0" w:line="240" w:lineRule="auto"/>
        <w:jc w:val="both"/>
        <w:rPr>
          <w:rFonts w:asciiTheme="majorHAnsi" w:eastAsia="Times New Roman" w:hAnsiTheme="majorHAnsi" w:cs="Arial"/>
          <w:color w:val="000000"/>
          <w:sz w:val="28"/>
          <w:szCs w:val="28"/>
        </w:rPr>
      </w:pPr>
    </w:p>
    <w:p w:rsidR="00C34CEA" w:rsidRDefault="00C34CEA" w:rsidP="0000255F">
      <w:pPr>
        <w:spacing w:after="0" w:line="240" w:lineRule="auto"/>
        <w:jc w:val="both"/>
        <w:rPr>
          <w:rFonts w:asciiTheme="majorHAnsi" w:eastAsia="Times New Roman" w:hAnsiTheme="majorHAnsi" w:cs="Arial"/>
          <w:color w:val="000000"/>
          <w:sz w:val="28"/>
          <w:szCs w:val="28"/>
        </w:rPr>
      </w:pPr>
    </w:p>
    <w:p w:rsidR="00C34CEA" w:rsidRDefault="00C34CEA" w:rsidP="0000255F">
      <w:pPr>
        <w:spacing w:after="0" w:line="240" w:lineRule="auto"/>
        <w:jc w:val="both"/>
        <w:rPr>
          <w:rFonts w:asciiTheme="majorHAnsi" w:eastAsia="Times New Roman" w:hAnsiTheme="majorHAnsi" w:cs="Arial"/>
          <w:color w:val="000000"/>
          <w:sz w:val="28"/>
          <w:szCs w:val="28"/>
        </w:rPr>
      </w:pPr>
    </w:p>
    <w:p w:rsidR="00C34CEA" w:rsidRPr="006378A7" w:rsidRDefault="00C34CEA" w:rsidP="0000255F">
      <w:pPr>
        <w:spacing w:after="0" w:line="240" w:lineRule="auto"/>
        <w:jc w:val="both"/>
        <w:rPr>
          <w:rFonts w:asciiTheme="majorHAnsi" w:eastAsia="Times New Roman" w:hAnsiTheme="majorHAnsi" w:cs="Times New Roman"/>
          <w:sz w:val="28"/>
          <w:szCs w:val="28"/>
        </w:rPr>
      </w:pP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lastRenderedPageBreak/>
        <w:t>No. CGRF/AKZ/Akola/364                                               Dt:- 12.10.2018</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ab/>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To                                                                                                            </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The Nodal Officer,</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Executive Engineer</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MSEDCL, O&amp;M</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Malkapur Division</w:t>
      </w:r>
    </w:p>
    <w:p w:rsidR="0000255F" w:rsidRPr="006378A7" w:rsidRDefault="0000255F" w:rsidP="0000255F">
      <w:pPr>
        <w:spacing w:after="0" w:line="240" w:lineRule="auto"/>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p>
    <w:p w:rsidR="0000255F" w:rsidRPr="006378A7" w:rsidRDefault="0000255F" w:rsidP="0000255F">
      <w:pPr>
        <w:spacing w:after="0" w:line="240" w:lineRule="auto"/>
        <w:ind w:left="460"/>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The order passed on 12.10.2018 in the Complaint No.38/2018 is enclosed herewith for further compliance and necessary action.</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p>
    <w:p w:rsidR="0000255F" w:rsidRPr="006378A7" w:rsidRDefault="0000255F" w:rsidP="0000255F">
      <w:pPr>
        <w:spacing w:after="0" w:line="240" w:lineRule="auto"/>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ab/>
      </w:r>
    </w:p>
    <w:p w:rsidR="0000255F" w:rsidRPr="006378A7" w:rsidRDefault="0000255F" w:rsidP="0000255F">
      <w:pPr>
        <w:spacing w:after="240" w:line="240" w:lineRule="auto"/>
        <w:rPr>
          <w:rFonts w:asciiTheme="majorHAnsi" w:eastAsia="Times New Roman" w:hAnsiTheme="majorHAnsi" w:cs="Times New Roman"/>
          <w:sz w:val="28"/>
          <w:szCs w:val="28"/>
        </w:rPr>
      </w:pPr>
      <w:r w:rsidRPr="006378A7">
        <w:rPr>
          <w:rFonts w:asciiTheme="majorHAnsi" w:eastAsia="Times New Roman" w:hAnsiTheme="majorHAnsi" w:cs="Times New Roman"/>
          <w:sz w:val="28"/>
          <w:szCs w:val="28"/>
        </w:rPr>
        <w:br/>
      </w:r>
    </w:p>
    <w:p w:rsidR="0000255F" w:rsidRPr="006378A7" w:rsidRDefault="0000255F" w:rsidP="0000255F">
      <w:pPr>
        <w:spacing w:after="0" w:line="240" w:lineRule="auto"/>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r w:rsidR="00C34CEA">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    Secretary,</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r w:rsidR="00C34CEA">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Consumer Grievance Redressal Forum,</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ab/>
        <w:t xml:space="preserve">                                        </w:t>
      </w:r>
      <w:r w:rsidR="00C34CEA">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MSEDCL, Akola Zone, Akola.</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u w:val="single"/>
        </w:rPr>
        <w:t>Copy fwcs to</w:t>
      </w:r>
      <w:r w:rsidRPr="006378A7">
        <w:rPr>
          <w:rFonts w:asciiTheme="majorHAnsi" w:eastAsia="Times New Roman" w:hAnsiTheme="majorHAnsi" w:cs="Arial"/>
          <w:color w:val="000000"/>
          <w:sz w:val="28"/>
          <w:szCs w:val="28"/>
        </w:rPr>
        <w:t>:-</w:t>
      </w:r>
    </w:p>
    <w:p w:rsidR="0000255F" w:rsidRPr="006378A7" w:rsidRDefault="0000255F" w:rsidP="0000255F">
      <w:pPr>
        <w:spacing w:after="0" w:line="240" w:lineRule="auto"/>
        <w:jc w:val="both"/>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1.  Superintending Engineer MSEDCL, Buldhana  Circle, Buldhana. </w:t>
      </w:r>
    </w:p>
    <w:p w:rsidR="0000255F" w:rsidRPr="006378A7" w:rsidRDefault="0000255F" w:rsidP="0000255F">
      <w:pPr>
        <w:spacing w:after="0" w:line="240" w:lineRule="auto"/>
        <w:rPr>
          <w:rFonts w:asciiTheme="majorHAnsi" w:eastAsia="Times New Roman" w:hAnsiTheme="majorHAnsi" w:cs="Times New Roman"/>
          <w:sz w:val="28"/>
          <w:szCs w:val="28"/>
        </w:rPr>
      </w:pPr>
      <w:r w:rsidRPr="006378A7">
        <w:rPr>
          <w:rFonts w:asciiTheme="majorHAnsi" w:eastAsia="Times New Roman" w:hAnsiTheme="majorHAnsi" w:cs="Arial"/>
          <w:color w:val="000000"/>
          <w:sz w:val="28"/>
          <w:szCs w:val="28"/>
        </w:rPr>
        <w:t xml:space="preserve">       2. </w:t>
      </w:r>
      <w:r w:rsidR="00C34CEA">
        <w:rPr>
          <w:rFonts w:asciiTheme="majorHAnsi" w:eastAsia="Times New Roman" w:hAnsiTheme="majorHAnsi" w:cs="Arial"/>
          <w:color w:val="000000"/>
          <w:sz w:val="28"/>
          <w:szCs w:val="28"/>
        </w:rPr>
        <w:t xml:space="preserve"> </w:t>
      </w:r>
      <w:r w:rsidRPr="006378A7">
        <w:rPr>
          <w:rFonts w:asciiTheme="majorHAnsi" w:eastAsia="Times New Roman" w:hAnsiTheme="majorHAnsi" w:cs="Arial"/>
          <w:color w:val="000000"/>
          <w:sz w:val="28"/>
          <w:szCs w:val="28"/>
        </w:rPr>
        <w:t xml:space="preserve">Sou. Dipali Sandeep Kinge, Ward No 16 Motala, Tq-Motala Dist- </w:t>
      </w:r>
      <w:r w:rsidRPr="006378A7">
        <w:rPr>
          <w:rFonts w:asciiTheme="majorHAnsi" w:eastAsia="Times New Roman" w:hAnsiTheme="majorHAnsi" w:cs="Arial"/>
          <w:color w:val="000000"/>
          <w:sz w:val="28"/>
          <w:szCs w:val="28"/>
        </w:rPr>
        <w:tab/>
        <w:t xml:space="preserve">Buldhana. Consumer No- Industrial LT-293380109775 </w:t>
      </w:r>
    </w:p>
    <w:p w:rsidR="006E4FC5" w:rsidRDefault="006E4FC5" w:rsidP="00513BEA">
      <w:pPr>
        <w:spacing w:after="0" w:line="240" w:lineRule="auto"/>
        <w:jc w:val="center"/>
      </w:pPr>
    </w:p>
    <w:p w:rsidR="001432EE" w:rsidRDefault="001432EE" w:rsidP="00513BEA">
      <w:pPr>
        <w:spacing w:after="0" w:line="240" w:lineRule="auto"/>
        <w:jc w:val="center"/>
      </w:pPr>
    </w:p>
    <w:p w:rsidR="001432EE" w:rsidRDefault="001432EE" w:rsidP="00513BEA">
      <w:pPr>
        <w:spacing w:after="0" w:line="240" w:lineRule="auto"/>
        <w:jc w:val="center"/>
      </w:pPr>
    </w:p>
    <w:p w:rsidR="001432EE" w:rsidRDefault="001432EE" w:rsidP="00513BEA">
      <w:pPr>
        <w:spacing w:after="0" w:line="240" w:lineRule="auto"/>
        <w:jc w:val="center"/>
      </w:pPr>
    </w:p>
    <w:p w:rsidR="001432EE" w:rsidRDefault="001432EE" w:rsidP="00513BEA">
      <w:pPr>
        <w:spacing w:after="0" w:line="240" w:lineRule="auto"/>
        <w:jc w:val="center"/>
      </w:pPr>
    </w:p>
    <w:p w:rsidR="001432EE" w:rsidRDefault="001432EE" w:rsidP="00513BEA">
      <w:pPr>
        <w:spacing w:after="0" w:line="240" w:lineRule="auto"/>
        <w:jc w:val="center"/>
      </w:pPr>
    </w:p>
    <w:p w:rsidR="001432EE" w:rsidRDefault="001432EE" w:rsidP="00513BEA">
      <w:pPr>
        <w:spacing w:after="0" w:line="240" w:lineRule="auto"/>
        <w:jc w:val="center"/>
      </w:pPr>
    </w:p>
    <w:p w:rsidR="001432EE" w:rsidRDefault="001432EE" w:rsidP="00513BEA">
      <w:pPr>
        <w:spacing w:after="0" w:line="240" w:lineRule="auto"/>
        <w:jc w:val="center"/>
      </w:pPr>
    </w:p>
    <w:p w:rsidR="001432EE" w:rsidRDefault="001432EE" w:rsidP="00513BEA">
      <w:pPr>
        <w:spacing w:after="0" w:line="240" w:lineRule="auto"/>
        <w:jc w:val="center"/>
      </w:pPr>
    </w:p>
    <w:p w:rsidR="001432EE" w:rsidRDefault="001432EE" w:rsidP="00513BEA">
      <w:pPr>
        <w:spacing w:after="0" w:line="240" w:lineRule="auto"/>
        <w:jc w:val="center"/>
      </w:pPr>
    </w:p>
    <w:p w:rsidR="001432EE" w:rsidRDefault="001432EE" w:rsidP="00513BEA">
      <w:pPr>
        <w:spacing w:after="0" w:line="240" w:lineRule="auto"/>
        <w:jc w:val="center"/>
      </w:pPr>
    </w:p>
    <w:p w:rsidR="001432EE" w:rsidRDefault="001432EE" w:rsidP="00513BEA">
      <w:pPr>
        <w:spacing w:after="0" w:line="240" w:lineRule="auto"/>
        <w:jc w:val="center"/>
      </w:pPr>
    </w:p>
    <w:p w:rsidR="001432EE" w:rsidRDefault="001432EE" w:rsidP="00513BEA">
      <w:pPr>
        <w:spacing w:after="0" w:line="240" w:lineRule="auto"/>
        <w:jc w:val="center"/>
      </w:pPr>
    </w:p>
    <w:p w:rsidR="001432EE" w:rsidRDefault="001432EE" w:rsidP="00513BEA">
      <w:pPr>
        <w:spacing w:after="0" w:line="240" w:lineRule="auto"/>
        <w:jc w:val="center"/>
      </w:pPr>
    </w:p>
    <w:p w:rsidR="001432EE" w:rsidRDefault="001432EE" w:rsidP="00513BEA">
      <w:pPr>
        <w:spacing w:after="0" w:line="240" w:lineRule="auto"/>
        <w:jc w:val="center"/>
      </w:pPr>
    </w:p>
    <w:p w:rsidR="001432EE" w:rsidRDefault="001432EE" w:rsidP="00513BEA">
      <w:pPr>
        <w:spacing w:after="0" w:line="240" w:lineRule="auto"/>
        <w:jc w:val="center"/>
      </w:pPr>
    </w:p>
    <w:p w:rsidR="001432EE" w:rsidRDefault="001432EE" w:rsidP="00513BEA">
      <w:pPr>
        <w:spacing w:after="0" w:line="240" w:lineRule="auto"/>
        <w:jc w:val="center"/>
      </w:pPr>
    </w:p>
    <w:p w:rsidR="001432EE" w:rsidRDefault="001432EE" w:rsidP="00513BEA">
      <w:pPr>
        <w:spacing w:after="0" w:line="240" w:lineRule="auto"/>
        <w:jc w:val="center"/>
      </w:pPr>
    </w:p>
    <w:p w:rsidR="001432EE" w:rsidRDefault="001432EE" w:rsidP="00513BEA">
      <w:pPr>
        <w:spacing w:after="0" w:line="240" w:lineRule="auto"/>
        <w:jc w:val="center"/>
      </w:pPr>
    </w:p>
    <w:sectPr w:rsidR="001432EE" w:rsidSect="00217091">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54CE" w:rsidRDefault="004954CE" w:rsidP="00AA4F3A">
      <w:pPr>
        <w:spacing w:after="0" w:line="240" w:lineRule="auto"/>
      </w:pPr>
      <w:r>
        <w:separator/>
      </w:r>
    </w:p>
  </w:endnote>
  <w:endnote w:type="continuationSeparator" w:id="1">
    <w:p w:rsidR="004954CE" w:rsidRDefault="004954CE" w:rsidP="00AA4F3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288048"/>
      <w:docPartObj>
        <w:docPartGallery w:val="Page Numbers (Bottom of Page)"/>
        <w:docPartUnique/>
      </w:docPartObj>
    </w:sdtPr>
    <w:sdtContent>
      <w:p w:rsidR="00AA4F3A" w:rsidRDefault="00500B95">
        <w:pPr>
          <w:pStyle w:val="Footer"/>
          <w:jc w:val="center"/>
        </w:pPr>
        <w:fldSimple w:instr=" PAGE   \* MERGEFORMAT ">
          <w:r w:rsidR="00B02F5A">
            <w:rPr>
              <w:noProof/>
            </w:rPr>
            <w:t>1</w:t>
          </w:r>
        </w:fldSimple>
      </w:p>
    </w:sdtContent>
  </w:sdt>
  <w:p w:rsidR="00AA4F3A" w:rsidRDefault="00AA4F3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54CE" w:rsidRDefault="004954CE" w:rsidP="00AA4F3A">
      <w:pPr>
        <w:spacing w:after="0" w:line="240" w:lineRule="auto"/>
      </w:pPr>
      <w:r>
        <w:separator/>
      </w:r>
    </w:p>
  </w:footnote>
  <w:footnote w:type="continuationSeparator" w:id="1">
    <w:p w:rsidR="004954CE" w:rsidRDefault="004954CE" w:rsidP="00AA4F3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BE43FC"/>
    <w:multiLevelType w:val="multilevel"/>
    <w:tmpl w:val="859C505E"/>
    <w:lvl w:ilvl="0">
      <w:start w:val="1"/>
      <w:numFmt w:val="decimal"/>
      <w:lvlText w:val="%1."/>
      <w:lvlJc w:val="left"/>
      <w:pPr>
        <w:tabs>
          <w:tab w:val="num" w:pos="1350"/>
        </w:tabs>
        <w:ind w:left="135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9F3795E"/>
    <w:multiLevelType w:val="multilevel"/>
    <w:tmpl w:val="A4C479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B5466AB"/>
    <w:multiLevelType w:val="hybridMultilevel"/>
    <w:tmpl w:val="5906C230"/>
    <w:lvl w:ilvl="0" w:tplc="704C8568">
      <w:start w:val="1"/>
      <w:numFmt w:val="decimal"/>
      <w:lvlText w:val="%1)"/>
      <w:lvlJc w:val="left"/>
      <w:pPr>
        <w:ind w:left="720" w:hanging="360"/>
      </w:pPr>
      <w:rPr>
        <w:rFonts w:cs="Arial"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B2545E1"/>
    <w:multiLevelType w:val="hybridMultilevel"/>
    <w:tmpl w:val="120800C6"/>
    <w:lvl w:ilvl="0" w:tplc="BFC8D2DE">
      <w:start w:val="1"/>
      <w:numFmt w:val="decimal"/>
      <w:lvlText w:val="%1."/>
      <w:lvlJc w:val="left"/>
      <w:pPr>
        <w:ind w:left="945" w:hanging="585"/>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useFELayout/>
  </w:compat>
  <w:rsids>
    <w:rsidRoot w:val="00EC636B"/>
    <w:rsid w:val="0000255F"/>
    <w:rsid w:val="00016ACE"/>
    <w:rsid w:val="00070F78"/>
    <w:rsid w:val="00083910"/>
    <w:rsid w:val="000D3AC6"/>
    <w:rsid w:val="00100631"/>
    <w:rsid w:val="00115206"/>
    <w:rsid w:val="001432EE"/>
    <w:rsid w:val="001B6EA4"/>
    <w:rsid w:val="00217091"/>
    <w:rsid w:val="00284292"/>
    <w:rsid w:val="002A5485"/>
    <w:rsid w:val="002C375A"/>
    <w:rsid w:val="002E1DA1"/>
    <w:rsid w:val="003415C4"/>
    <w:rsid w:val="00367F72"/>
    <w:rsid w:val="00386F57"/>
    <w:rsid w:val="003C1C14"/>
    <w:rsid w:val="004032EB"/>
    <w:rsid w:val="00452DF6"/>
    <w:rsid w:val="00490CA4"/>
    <w:rsid w:val="0049115D"/>
    <w:rsid w:val="004954CE"/>
    <w:rsid w:val="004A5B1B"/>
    <w:rsid w:val="004B7508"/>
    <w:rsid w:val="00500B95"/>
    <w:rsid w:val="00513BEA"/>
    <w:rsid w:val="005255E4"/>
    <w:rsid w:val="00566F8C"/>
    <w:rsid w:val="005A6B3B"/>
    <w:rsid w:val="005B740D"/>
    <w:rsid w:val="006264EC"/>
    <w:rsid w:val="006378A7"/>
    <w:rsid w:val="00657960"/>
    <w:rsid w:val="006C393E"/>
    <w:rsid w:val="006E4FC5"/>
    <w:rsid w:val="007100F5"/>
    <w:rsid w:val="00743DA5"/>
    <w:rsid w:val="00873276"/>
    <w:rsid w:val="008926F2"/>
    <w:rsid w:val="008B357B"/>
    <w:rsid w:val="008B4EC8"/>
    <w:rsid w:val="008F6E0C"/>
    <w:rsid w:val="00923297"/>
    <w:rsid w:val="00934271"/>
    <w:rsid w:val="009613AD"/>
    <w:rsid w:val="0097636D"/>
    <w:rsid w:val="00983051"/>
    <w:rsid w:val="0099060D"/>
    <w:rsid w:val="009A3F5D"/>
    <w:rsid w:val="009B44BB"/>
    <w:rsid w:val="009D4770"/>
    <w:rsid w:val="009E6816"/>
    <w:rsid w:val="00A047D3"/>
    <w:rsid w:val="00A065D5"/>
    <w:rsid w:val="00A07017"/>
    <w:rsid w:val="00A77D8A"/>
    <w:rsid w:val="00A91DF0"/>
    <w:rsid w:val="00A948E2"/>
    <w:rsid w:val="00AA16BA"/>
    <w:rsid w:val="00AA4F3A"/>
    <w:rsid w:val="00AC296F"/>
    <w:rsid w:val="00B02F5A"/>
    <w:rsid w:val="00B042E5"/>
    <w:rsid w:val="00B80C27"/>
    <w:rsid w:val="00B84DE6"/>
    <w:rsid w:val="00BA70EC"/>
    <w:rsid w:val="00BE5671"/>
    <w:rsid w:val="00C334EF"/>
    <w:rsid w:val="00C34CEA"/>
    <w:rsid w:val="00C767C8"/>
    <w:rsid w:val="00D00560"/>
    <w:rsid w:val="00D84F2E"/>
    <w:rsid w:val="00D92DFA"/>
    <w:rsid w:val="00DA1472"/>
    <w:rsid w:val="00E06868"/>
    <w:rsid w:val="00E64531"/>
    <w:rsid w:val="00EC636B"/>
    <w:rsid w:val="00F94222"/>
    <w:rsid w:val="00FF41D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709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C636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EC636B"/>
  </w:style>
  <w:style w:type="paragraph" w:styleId="ListParagraph">
    <w:name w:val="List Paragraph"/>
    <w:basedOn w:val="Normal"/>
    <w:uiPriority w:val="34"/>
    <w:qFormat/>
    <w:rsid w:val="00A065D5"/>
    <w:pPr>
      <w:ind w:left="720"/>
      <w:contextualSpacing/>
    </w:pPr>
  </w:style>
  <w:style w:type="paragraph" w:styleId="Header">
    <w:name w:val="header"/>
    <w:basedOn w:val="Normal"/>
    <w:link w:val="HeaderChar"/>
    <w:uiPriority w:val="99"/>
    <w:semiHidden/>
    <w:unhideWhenUsed/>
    <w:rsid w:val="00AA4F3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A4F3A"/>
  </w:style>
  <w:style w:type="paragraph" w:styleId="Footer">
    <w:name w:val="footer"/>
    <w:basedOn w:val="Normal"/>
    <w:link w:val="FooterChar"/>
    <w:uiPriority w:val="99"/>
    <w:unhideWhenUsed/>
    <w:rsid w:val="00AA4F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4F3A"/>
  </w:style>
</w:styles>
</file>

<file path=word/webSettings.xml><?xml version="1.0" encoding="utf-8"?>
<w:webSettings xmlns:r="http://schemas.openxmlformats.org/officeDocument/2006/relationships" xmlns:w="http://schemas.openxmlformats.org/wordprocessingml/2006/main">
  <w:divs>
    <w:div w:id="1034571951">
      <w:bodyDiv w:val="1"/>
      <w:marLeft w:val="0"/>
      <w:marRight w:val="0"/>
      <w:marTop w:val="0"/>
      <w:marBottom w:val="0"/>
      <w:divBdr>
        <w:top w:val="none" w:sz="0" w:space="0" w:color="auto"/>
        <w:left w:val="none" w:sz="0" w:space="0" w:color="auto"/>
        <w:bottom w:val="none" w:sz="0" w:space="0" w:color="auto"/>
        <w:right w:val="none" w:sz="0" w:space="0" w:color="auto"/>
      </w:divBdr>
    </w:div>
    <w:div w:id="1112743109">
      <w:bodyDiv w:val="1"/>
      <w:marLeft w:val="0"/>
      <w:marRight w:val="0"/>
      <w:marTop w:val="0"/>
      <w:marBottom w:val="0"/>
      <w:divBdr>
        <w:top w:val="none" w:sz="0" w:space="0" w:color="auto"/>
        <w:left w:val="none" w:sz="0" w:space="0" w:color="auto"/>
        <w:bottom w:val="none" w:sz="0" w:space="0" w:color="auto"/>
        <w:right w:val="none" w:sz="0" w:space="0" w:color="auto"/>
      </w:divBdr>
    </w:div>
    <w:div w:id="1601983822">
      <w:bodyDiv w:val="1"/>
      <w:marLeft w:val="0"/>
      <w:marRight w:val="0"/>
      <w:marTop w:val="0"/>
      <w:marBottom w:val="0"/>
      <w:divBdr>
        <w:top w:val="none" w:sz="0" w:space="0" w:color="auto"/>
        <w:left w:val="none" w:sz="0" w:space="0" w:color="auto"/>
        <w:bottom w:val="none" w:sz="0" w:space="0" w:color="auto"/>
        <w:right w:val="none" w:sz="0" w:space="0" w:color="auto"/>
      </w:divBdr>
    </w:div>
    <w:div w:id="1769502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8</Pages>
  <Words>2481</Words>
  <Characters>14146</Characters>
  <Application>Microsoft Office Word</Application>
  <DocSecurity>0</DocSecurity>
  <Lines>117</Lines>
  <Paragraphs>33</Paragraphs>
  <ScaleCrop>false</ScaleCrop>
  <Company>OFFICE</Company>
  <LinksUpToDate>false</LinksUpToDate>
  <CharactersWithSpaces>16594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132</cp:revision>
  <cp:lastPrinted>2018-10-17T09:24:00Z</cp:lastPrinted>
  <dcterms:created xsi:type="dcterms:W3CDTF">2018-10-09T09:21:00Z</dcterms:created>
  <dcterms:modified xsi:type="dcterms:W3CDTF">2018-10-19T05:36:00Z</dcterms:modified>
</cp:coreProperties>
</file>