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873" w:rsidRPr="004F7873" w:rsidRDefault="004F7873" w:rsidP="004F7873">
      <w:pPr>
        <w:spacing w:after="0" w:line="240" w:lineRule="auto"/>
        <w:jc w:val="center"/>
        <w:rPr>
          <w:rFonts w:asciiTheme="majorHAnsi" w:eastAsia="Times New Roman" w:hAnsiTheme="majorHAnsi" w:cs="Times New Roman"/>
          <w:sz w:val="24"/>
          <w:szCs w:val="24"/>
        </w:rPr>
      </w:pPr>
      <w:r w:rsidRPr="004F7873">
        <w:rPr>
          <w:rFonts w:asciiTheme="majorHAnsi" w:eastAsia="Times New Roman" w:hAnsiTheme="majorHAnsi" w:cs="Arial"/>
          <w:b/>
          <w:bCs/>
          <w:color w:val="000000"/>
          <w:sz w:val="32"/>
          <w:szCs w:val="32"/>
          <w:u w:val="single"/>
        </w:rPr>
        <w:t>C0NSUMER  GRIEVANCE  REDRESSAL FORUM</w:t>
      </w:r>
      <w:r w:rsidRPr="004F7873">
        <w:rPr>
          <w:rFonts w:asciiTheme="majorHAnsi" w:eastAsia="Times New Roman" w:hAnsiTheme="majorHAnsi" w:cs="Arial"/>
          <w:b/>
          <w:bCs/>
          <w:color w:val="000000"/>
          <w:sz w:val="32"/>
          <w:szCs w:val="32"/>
        </w:rPr>
        <w:t>,</w:t>
      </w:r>
    </w:p>
    <w:p w:rsidR="004F7873" w:rsidRPr="004F7873" w:rsidRDefault="004F7873" w:rsidP="004F7873">
      <w:pPr>
        <w:spacing w:after="0" w:line="240" w:lineRule="auto"/>
        <w:jc w:val="center"/>
        <w:rPr>
          <w:rFonts w:asciiTheme="majorHAnsi" w:eastAsia="Times New Roman" w:hAnsiTheme="majorHAnsi" w:cs="Times New Roman"/>
          <w:sz w:val="24"/>
          <w:szCs w:val="24"/>
        </w:rPr>
      </w:pPr>
      <w:r w:rsidRPr="004F7873">
        <w:rPr>
          <w:rFonts w:asciiTheme="majorHAnsi" w:eastAsia="Times New Roman" w:hAnsiTheme="majorHAnsi" w:cs="Arial"/>
          <w:b/>
          <w:bCs/>
          <w:color w:val="000000"/>
          <w:sz w:val="32"/>
          <w:szCs w:val="32"/>
        </w:rPr>
        <w:t xml:space="preserve">          </w:t>
      </w:r>
      <w:r w:rsidRPr="004F7873">
        <w:rPr>
          <w:rFonts w:asciiTheme="majorHAnsi" w:eastAsia="Times New Roman" w:hAnsiTheme="majorHAnsi" w:cs="Arial"/>
          <w:b/>
          <w:bCs/>
          <w:color w:val="000000"/>
          <w:sz w:val="32"/>
          <w:szCs w:val="32"/>
          <w:u w:val="single"/>
        </w:rPr>
        <w:t>AKOLA ZONE,  AKOLA</w:t>
      </w:r>
      <w:r w:rsidRPr="004F7873">
        <w:rPr>
          <w:rFonts w:asciiTheme="majorHAnsi" w:eastAsia="Times New Roman" w:hAnsiTheme="majorHAnsi" w:cs="Arial"/>
          <w:b/>
          <w:bCs/>
          <w:color w:val="000000"/>
          <w:sz w:val="32"/>
          <w:szCs w:val="32"/>
        </w:rPr>
        <w:t>.</w:t>
      </w:r>
    </w:p>
    <w:p w:rsidR="004F7873" w:rsidRPr="004F7873" w:rsidRDefault="004F7873" w:rsidP="004F7873">
      <w:pPr>
        <w:spacing w:after="0" w:line="240" w:lineRule="auto"/>
        <w:jc w:val="center"/>
        <w:rPr>
          <w:rFonts w:asciiTheme="majorHAnsi" w:eastAsia="Times New Roman" w:hAnsiTheme="majorHAnsi" w:cs="Times New Roman"/>
          <w:sz w:val="24"/>
          <w:szCs w:val="24"/>
        </w:rPr>
      </w:pPr>
      <w:r w:rsidRPr="004F7873">
        <w:rPr>
          <w:rFonts w:asciiTheme="majorHAnsi" w:eastAsia="Times New Roman" w:hAnsiTheme="majorHAnsi" w:cs="Arial"/>
          <w:color w:val="000000"/>
          <w:sz w:val="32"/>
          <w:szCs w:val="32"/>
        </w:rPr>
        <w:t xml:space="preserve">“ </w:t>
      </w:r>
      <w:r w:rsidRPr="004F7873">
        <w:rPr>
          <w:rFonts w:asciiTheme="majorHAnsi" w:eastAsia="Times New Roman" w:hAnsiTheme="majorHAnsi" w:cs="Arial"/>
          <w:i/>
          <w:iCs/>
          <w:color w:val="000000"/>
          <w:sz w:val="32"/>
          <w:szCs w:val="32"/>
        </w:rPr>
        <w:t>Vidyut Bhavan” Ratanlal Plot ,Akola.   Tel No 0724.2434475</w:t>
      </w:r>
    </w:p>
    <w:p w:rsidR="004F7873" w:rsidRPr="004F7873" w:rsidRDefault="004F7873" w:rsidP="004F7873">
      <w:pPr>
        <w:spacing w:after="0" w:line="240" w:lineRule="auto"/>
        <w:jc w:val="center"/>
        <w:rPr>
          <w:rFonts w:asciiTheme="majorHAnsi" w:eastAsia="Times New Roman" w:hAnsiTheme="majorHAnsi" w:cs="Times New Roman"/>
          <w:sz w:val="24"/>
          <w:szCs w:val="24"/>
        </w:rPr>
      </w:pPr>
      <w:r w:rsidRPr="004F7873">
        <w:rPr>
          <w:rFonts w:asciiTheme="majorHAnsi" w:eastAsia="Times New Roman" w:hAnsiTheme="majorHAnsi" w:cs="Arial"/>
          <w:b/>
          <w:bCs/>
          <w:color w:val="000000"/>
          <w:sz w:val="32"/>
          <w:szCs w:val="32"/>
        </w:rPr>
        <w:t xml:space="preserve">                                         </w:t>
      </w:r>
      <w:r w:rsidR="006F000D">
        <w:rPr>
          <w:rFonts w:asciiTheme="majorHAnsi" w:eastAsia="Times New Roman" w:hAnsiTheme="majorHAnsi" w:cs="Arial"/>
          <w:b/>
          <w:bCs/>
          <w:color w:val="000000"/>
          <w:sz w:val="32"/>
          <w:szCs w:val="32"/>
        </w:rPr>
        <w:t xml:space="preserve">  </w:t>
      </w:r>
      <w:r w:rsidRPr="004F7873">
        <w:rPr>
          <w:rFonts w:asciiTheme="majorHAnsi" w:eastAsia="Times New Roman" w:hAnsiTheme="majorHAnsi" w:cs="Arial"/>
          <w:b/>
          <w:bCs/>
          <w:color w:val="000000"/>
          <w:sz w:val="32"/>
          <w:szCs w:val="32"/>
        </w:rPr>
        <w:t> </w:t>
      </w:r>
      <w:r w:rsidRPr="004F7873">
        <w:rPr>
          <w:rFonts w:asciiTheme="majorHAnsi" w:eastAsia="Times New Roman" w:hAnsiTheme="majorHAnsi" w:cs="Arial"/>
          <w:b/>
          <w:bCs/>
          <w:color w:val="000000"/>
          <w:sz w:val="32"/>
          <w:szCs w:val="32"/>
          <w:u w:val="single"/>
        </w:rPr>
        <w:t>O R D E R</w:t>
      </w:r>
      <w:r w:rsidRPr="004F7873">
        <w:rPr>
          <w:rFonts w:asciiTheme="majorHAnsi" w:eastAsia="Times New Roman" w:hAnsiTheme="majorHAnsi" w:cs="Arial"/>
          <w:b/>
          <w:bCs/>
          <w:color w:val="000000"/>
          <w:sz w:val="32"/>
          <w:szCs w:val="32"/>
        </w:rPr>
        <w:t xml:space="preserve">            </w:t>
      </w:r>
      <w:r w:rsidRPr="006F000D">
        <w:rPr>
          <w:rFonts w:asciiTheme="majorHAnsi" w:eastAsia="Times New Roman" w:hAnsiTheme="majorHAnsi" w:cs="Arial"/>
          <w:b/>
          <w:bCs/>
          <w:color w:val="000000"/>
          <w:sz w:val="32"/>
        </w:rPr>
        <w:tab/>
      </w:r>
      <w:r w:rsidRPr="004F7873">
        <w:rPr>
          <w:rFonts w:asciiTheme="majorHAnsi" w:eastAsia="Times New Roman" w:hAnsiTheme="majorHAnsi" w:cs="Arial"/>
          <w:b/>
          <w:bCs/>
          <w:color w:val="000000"/>
          <w:sz w:val="32"/>
          <w:szCs w:val="32"/>
        </w:rPr>
        <w:t xml:space="preserve">   Dt:- 22.10.2018</w:t>
      </w:r>
    </w:p>
    <w:p w:rsidR="004F7873" w:rsidRPr="004F7873" w:rsidRDefault="004F7873" w:rsidP="004F7873">
      <w:pPr>
        <w:spacing w:after="0" w:line="240" w:lineRule="auto"/>
        <w:jc w:val="center"/>
        <w:rPr>
          <w:rFonts w:asciiTheme="majorHAnsi" w:eastAsia="Times New Roman" w:hAnsiTheme="majorHAnsi" w:cs="Times New Roman"/>
          <w:sz w:val="24"/>
          <w:szCs w:val="24"/>
        </w:rPr>
      </w:pPr>
      <w:r w:rsidRPr="004F7873">
        <w:rPr>
          <w:rFonts w:asciiTheme="majorHAnsi" w:eastAsia="Times New Roman" w:hAnsiTheme="majorHAnsi" w:cs="Arial"/>
          <w:b/>
          <w:bCs/>
          <w:color w:val="000000"/>
          <w:sz w:val="32"/>
          <w:szCs w:val="32"/>
          <w:u w:val="single"/>
        </w:rPr>
        <w:t>Complaint No</w:t>
      </w:r>
      <w:r w:rsidRPr="004F7873">
        <w:rPr>
          <w:rFonts w:asciiTheme="majorHAnsi" w:eastAsia="Times New Roman" w:hAnsiTheme="majorHAnsi" w:cs="Arial"/>
          <w:b/>
          <w:bCs/>
          <w:color w:val="000000"/>
          <w:sz w:val="32"/>
          <w:szCs w:val="32"/>
        </w:rPr>
        <w:t>: - 43/2018</w:t>
      </w:r>
    </w:p>
    <w:p w:rsidR="004F7873" w:rsidRPr="004F7873" w:rsidRDefault="004F7873" w:rsidP="004F7873">
      <w:pPr>
        <w:spacing w:after="0" w:line="240" w:lineRule="auto"/>
        <w:jc w:val="both"/>
        <w:rPr>
          <w:rFonts w:asciiTheme="majorHAnsi" w:eastAsia="Times New Roman" w:hAnsiTheme="majorHAnsi" w:cs="Times New Roman"/>
          <w:sz w:val="24"/>
          <w:szCs w:val="24"/>
        </w:rPr>
      </w:pPr>
      <w:r w:rsidRPr="004F7873">
        <w:rPr>
          <w:rFonts w:asciiTheme="majorHAnsi" w:eastAsia="Times New Roman" w:hAnsiTheme="majorHAnsi" w:cs="Arial"/>
          <w:b/>
          <w:bCs/>
          <w:color w:val="000000"/>
          <w:sz w:val="32"/>
          <w:szCs w:val="32"/>
          <w:u w:val="single"/>
        </w:rPr>
        <w:t>In the matter of grievance pertaining to quality of supply, refund of electricity duty with interest and SOP compensation.</w:t>
      </w:r>
    </w:p>
    <w:p w:rsidR="004F7873" w:rsidRPr="004F7873" w:rsidRDefault="004F7873" w:rsidP="004F7873">
      <w:pPr>
        <w:spacing w:after="0" w:line="240" w:lineRule="auto"/>
        <w:jc w:val="center"/>
        <w:rPr>
          <w:rFonts w:asciiTheme="majorHAnsi" w:eastAsia="Times New Roman" w:hAnsiTheme="majorHAnsi" w:cs="Times New Roman"/>
          <w:sz w:val="24"/>
          <w:szCs w:val="24"/>
        </w:rPr>
      </w:pPr>
      <w:r w:rsidRPr="004F7873">
        <w:rPr>
          <w:rFonts w:asciiTheme="majorHAnsi" w:eastAsia="Times New Roman" w:hAnsiTheme="majorHAnsi" w:cs="Arial"/>
          <w:b/>
          <w:bCs/>
          <w:color w:val="000000"/>
          <w:sz w:val="32"/>
          <w:szCs w:val="32"/>
          <w:u w:val="single"/>
        </w:rPr>
        <w:t>Quorum</w:t>
      </w:r>
    </w:p>
    <w:p w:rsidR="004F7873" w:rsidRPr="004F7873" w:rsidRDefault="004F7873" w:rsidP="004F7873">
      <w:pPr>
        <w:spacing w:after="0" w:line="240" w:lineRule="auto"/>
        <w:jc w:val="center"/>
        <w:rPr>
          <w:rFonts w:asciiTheme="majorHAnsi" w:eastAsia="Times New Roman" w:hAnsiTheme="majorHAnsi" w:cs="Times New Roman"/>
          <w:sz w:val="24"/>
          <w:szCs w:val="24"/>
        </w:rPr>
      </w:pPr>
      <w:r w:rsidRPr="004F7873">
        <w:rPr>
          <w:rFonts w:asciiTheme="majorHAnsi" w:eastAsia="Times New Roman" w:hAnsiTheme="majorHAnsi" w:cs="Arial"/>
          <w:b/>
          <w:bCs/>
          <w:color w:val="000000"/>
          <w:sz w:val="32"/>
          <w:szCs w:val="32"/>
        </w:rPr>
        <w:t>Dr.V.N.Bapat- Chairman</w:t>
      </w:r>
    </w:p>
    <w:p w:rsidR="004F7873" w:rsidRPr="004F7873" w:rsidRDefault="004F7873" w:rsidP="004F7873">
      <w:pPr>
        <w:spacing w:after="0" w:line="240" w:lineRule="auto"/>
        <w:jc w:val="center"/>
        <w:rPr>
          <w:rFonts w:asciiTheme="majorHAnsi" w:eastAsia="Times New Roman" w:hAnsiTheme="majorHAnsi" w:cs="Times New Roman"/>
          <w:sz w:val="24"/>
          <w:szCs w:val="24"/>
        </w:rPr>
      </w:pPr>
      <w:r w:rsidRPr="004F7873">
        <w:rPr>
          <w:rFonts w:asciiTheme="majorHAnsi" w:eastAsia="Times New Roman" w:hAnsiTheme="majorHAnsi" w:cs="Arial"/>
          <w:b/>
          <w:bCs/>
          <w:color w:val="000000"/>
          <w:sz w:val="32"/>
          <w:szCs w:val="32"/>
        </w:rPr>
        <w:t>Shri.D.M.Deshpande, Member (CPO)</w:t>
      </w:r>
    </w:p>
    <w:p w:rsidR="004F7873" w:rsidRPr="004F7873" w:rsidRDefault="004F7873" w:rsidP="004F7873">
      <w:pPr>
        <w:spacing w:after="0" w:line="240" w:lineRule="auto"/>
        <w:jc w:val="center"/>
        <w:rPr>
          <w:rFonts w:asciiTheme="majorHAnsi" w:eastAsia="Times New Roman" w:hAnsiTheme="majorHAnsi" w:cs="Times New Roman"/>
          <w:sz w:val="24"/>
          <w:szCs w:val="24"/>
        </w:rPr>
      </w:pPr>
      <w:r w:rsidRPr="004F7873">
        <w:rPr>
          <w:rFonts w:asciiTheme="majorHAnsi" w:eastAsia="Times New Roman" w:hAnsiTheme="majorHAnsi" w:cs="Arial"/>
          <w:b/>
          <w:bCs/>
          <w:color w:val="000000"/>
          <w:sz w:val="32"/>
          <w:szCs w:val="32"/>
        </w:rPr>
        <w:t>Shri. R.A.Ramteke, Member – Secretary</w:t>
      </w:r>
    </w:p>
    <w:p w:rsidR="004F7873" w:rsidRPr="004F7873" w:rsidRDefault="004F7873" w:rsidP="004F7873">
      <w:pPr>
        <w:spacing w:after="0" w:line="240" w:lineRule="auto"/>
        <w:jc w:val="center"/>
        <w:rPr>
          <w:rFonts w:ascii="Times New Roman" w:eastAsia="Times New Roman" w:hAnsi="Times New Roman" w:cs="Times New Roman"/>
          <w:sz w:val="24"/>
          <w:szCs w:val="24"/>
        </w:rPr>
      </w:pPr>
      <w:r w:rsidRPr="004F7873">
        <w:rPr>
          <w:rFonts w:ascii="Arial" w:eastAsia="Times New Roman" w:hAnsi="Arial" w:cs="Arial"/>
          <w:b/>
          <w:bCs/>
          <w:color w:val="000000"/>
          <w:sz w:val="32"/>
          <w:szCs w:val="32"/>
        </w:rPr>
        <w:t xml:space="preserve"> </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1. M/S Navkar Paper Mills,                         </w:t>
      </w:r>
      <w:r w:rsidRPr="006F000D">
        <w:rPr>
          <w:rFonts w:asciiTheme="majorHAnsi" w:eastAsia="Times New Roman" w:hAnsiTheme="majorHAnsi" w:cs="Arial"/>
          <w:color w:val="000000"/>
          <w:sz w:val="28"/>
          <w:szCs w:val="28"/>
        </w:rPr>
        <w:tab/>
      </w:r>
      <w:r w:rsidR="00A2135F">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xml:space="preserve">:- </w:t>
      </w:r>
      <w:r w:rsidRPr="006F000D">
        <w:rPr>
          <w:rFonts w:asciiTheme="majorHAnsi" w:eastAsia="Times New Roman" w:hAnsiTheme="majorHAnsi" w:cs="Arial"/>
          <w:color w:val="000000"/>
          <w:sz w:val="28"/>
          <w:szCs w:val="28"/>
        </w:rPr>
        <w:tab/>
      </w:r>
      <w:r w:rsidRPr="004F7873">
        <w:rPr>
          <w:rFonts w:asciiTheme="majorHAnsi" w:eastAsia="Times New Roman" w:hAnsiTheme="majorHAnsi" w:cs="Arial"/>
          <w:color w:val="000000"/>
          <w:sz w:val="28"/>
          <w:szCs w:val="28"/>
        </w:rPr>
        <w:t>Complainant</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C/O Saurabh. S.Jain –Director</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Consumer No-HT-300339086200</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MIDC E-4-Chikhali</w:t>
      </w:r>
    </w:p>
    <w:p w:rsidR="004F7873" w:rsidRDefault="004F7873" w:rsidP="004F7873">
      <w:pPr>
        <w:spacing w:after="0" w:line="240" w:lineRule="auto"/>
        <w:jc w:val="both"/>
        <w:rPr>
          <w:rFonts w:asciiTheme="majorHAnsi" w:eastAsia="Times New Roman" w:hAnsiTheme="majorHAnsi" w:cs="Arial"/>
          <w:color w:val="000000"/>
          <w:sz w:val="28"/>
          <w:szCs w:val="28"/>
        </w:rPr>
      </w:pPr>
      <w:r w:rsidRPr="004F7873">
        <w:rPr>
          <w:rFonts w:asciiTheme="majorHAnsi" w:eastAsia="Times New Roman" w:hAnsiTheme="majorHAnsi" w:cs="Arial"/>
          <w:color w:val="000000"/>
          <w:sz w:val="28"/>
          <w:szCs w:val="28"/>
        </w:rPr>
        <w:t xml:space="preserve">   Dist-Buldhana.</w:t>
      </w:r>
    </w:p>
    <w:p w:rsidR="003D697E" w:rsidRPr="004F7873" w:rsidRDefault="003D697E" w:rsidP="004F7873">
      <w:pPr>
        <w:spacing w:after="0" w:line="240" w:lineRule="auto"/>
        <w:jc w:val="both"/>
        <w:rPr>
          <w:rFonts w:asciiTheme="majorHAnsi" w:eastAsia="Times New Roman" w:hAnsiTheme="majorHAnsi" w:cs="Times New Roman"/>
          <w:sz w:val="28"/>
          <w:szCs w:val="28"/>
        </w:rPr>
      </w:pPr>
    </w:p>
    <w:p w:rsidR="004F7873" w:rsidRPr="004F7873" w:rsidRDefault="004F7873" w:rsidP="004F7873">
      <w:pPr>
        <w:spacing w:after="0" w:line="240" w:lineRule="auto"/>
        <w:jc w:val="center"/>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Pr="004F7873">
        <w:rPr>
          <w:rFonts w:asciiTheme="majorHAnsi" w:eastAsia="Times New Roman" w:hAnsiTheme="majorHAnsi" w:cs="Arial"/>
          <w:b/>
          <w:bCs/>
          <w:color w:val="000000"/>
          <w:sz w:val="28"/>
          <w:szCs w:val="28"/>
        </w:rPr>
        <w:t>….Vrs……</w:t>
      </w:r>
    </w:p>
    <w:p w:rsidR="004F7873" w:rsidRPr="004F7873" w:rsidRDefault="004F7873" w:rsidP="004F7873">
      <w:pPr>
        <w:spacing w:after="0" w:line="240" w:lineRule="auto"/>
        <w:jc w:val="center"/>
        <w:rPr>
          <w:rFonts w:asciiTheme="majorHAnsi" w:eastAsia="Times New Roman" w:hAnsiTheme="majorHAnsi" w:cs="Times New Roman"/>
          <w:sz w:val="28"/>
          <w:szCs w:val="28"/>
        </w:rPr>
      </w:pPr>
      <w:r w:rsidRPr="004F7873">
        <w:rPr>
          <w:rFonts w:asciiTheme="majorHAnsi" w:eastAsia="Times New Roman" w:hAnsiTheme="majorHAnsi" w:cs="Arial"/>
          <w:b/>
          <w:bCs/>
          <w:color w:val="000000"/>
          <w:sz w:val="28"/>
          <w:szCs w:val="28"/>
        </w:rPr>
        <w:t xml:space="preserve"> </w:t>
      </w:r>
    </w:p>
    <w:p w:rsidR="004F7873" w:rsidRPr="004F7873" w:rsidRDefault="004F7873" w:rsidP="004F7873">
      <w:pPr>
        <w:spacing w:after="0" w:line="240" w:lineRule="auto"/>
        <w:ind w:left="180"/>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Superintending Engineer,                                 :-      Respondent           </w:t>
      </w:r>
    </w:p>
    <w:p w:rsidR="004F7873" w:rsidRPr="004F7873" w:rsidRDefault="004F7873" w:rsidP="004F7873">
      <w:pPr>
        <w:spacing w:after="0" w:line="240" w:lineRule="auto"/>
        <w:ind w:left="180"/>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MSEDCL, O&amp;M Circle, Buldana.               </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p>
    <w:p w:rsidR="004F7873" w:rsidRPr="004F7873" w:rsidRDefault="004F7873" w:rsidP="004F7873">
      <w:pPr>
        <w:spacing w:after="0" w:line="240" w:lineRule="auto"/>
        <w:jc w:val="center"/>
        <w:rPr>
          <w:rFonts w:asciiTheme="majorHAnsi" w:eastAsia="Times New Roman" w:hAnsiTheme="majorHAnsi" w:cs="Times New Roman"/>
          <w:sz w:val="28"/>
          <w:szCs w:val="28"/>
        </w:rPr>
      </w:pPr>
      <w:r w:rsidRPr="004F7873">
        <w:rPr>
          <w:rFonts w:asciiTheme="majorHAnsi" w:eastAsia="Times New Roman" w:hAnsiTheme="majorHAnsi" w:cs="Arial"/>
          <w:b/>
          <w:bCs/>
          <w:color w:val="000000"/>
          <w:sz w:val="28"/>
          <w:szCs w:val="28"/>
          <w:u w:val="single"/>
        </w:rPr>
        <w:t>Appearances</w:t>
      </w:r>
    </w:p>
    <w:p w:rsidR="004F7873" w:rsidRPr="004F7873" w:rsidRDefault="004F7873" w:rsidP="004F7873">
      <w:pPr>
        <w:spacing w:after="0" w:line="240" w:lineRule="auto"/>
        <w:jc w:val="center"/>
        <w:rPr>
          <w:rFonts w:asciiTheme="majorHAnsi" w:eastAsia="Times New Roman" w:hAnsiTheme="majorHAnsi" w:cs="Times New Roman"/>
          <w:sz w:val="28"/>
          <w:szCs w:val="28"/>
        </w:rPr>
      </w:pPr>
      <w:r w:rsidRPr="004F7873">
        <w:rPr>
          <w:rFonts w:asciiTheme="majorHAnsi" w:eastAsia="Times New Roman" w:hAnsiTheme="majorHAnsi" w:cs="Arial"/>
          <w:b/>
          <w:bCs/>
          <w:color w:val="000000"/>
          <w:sz w:val="28"/>
          <w:szCs w:val="28"/>
        </w:rPr>
        <w:t xml:space="preserve"> </w:t>
      </w:r>
    </w:p>
    <w:p w:rsidR="004F7873" w:rsidRDefault="004F7873" w:rsidP="006F000D">
      <w:pPr>
        <w:spacing w:after="0" w:line="240" w:lineRule="auto"/>
        <w:rPr>
          <w:rFonts w:asciiTheme="majorHAnsi" w:eastAsia="Times New Roman" w:hAnsiTheme="majorHAnsi" w:cs="Arial"/>
          <w:color w:val="000000"/>
          <w:sz w:val="28"/>
          <w:szCs w:val="28"/>
        </w:rPr>
      </w:pPr>
      <w:r w:rsidRPr="004F7873">
        <w:rPr>
          <w:rFonts w:asciiTheme="majorHAnsi" w:eastAsia="Times New Roman" w:hAnsiTheme="majorHAnsi" w:cs="Arial"/>
          <w:color w:val="000000"/>
          <w:sz w:val="28"/>
          <w:szCs w:val="28"/>
        </w:rPr>
        <w:t xml:space="preserve">    Complainant </w:t>
      </w:r>
      <w:r w:rsidR="006F000D">
        <w:rPr>
          <w:rFonts w:asciiTheme="majorHAnsi" w:eastAsia="Times New Roman" w:hAnsiTheme="majorHAnsi" w:cs="Arial"/>
          <w:color w:val="000000"/>
          <w:sz w:val="28"/>
          <w:szCs w:val="28"/>
        </w:rPr>
        <w:t xml:space="preserve">              </w:t>
      </w:r>
      <w:r w:rsidR="006F000D" w:rsidRPr="004F7873">
        <w:rPr>
          <w:rFonts w:asciiTheme="majorHAnsi" w:eastAsia="Times New Roman" w:hAnsiTheme="majorHAnsi" w:cs="Arial"/>
          <w:color w:val="000000"/>
          <w:sz w:val="28"/>
          <w:szCs w:val="28"/>
        </w:rPr>
        <w:t>   </w:t>
      </w:r>
      <w:r w:rsidR="006F000D">
        <w:rPr>
          <w:rFonts w:asciiTheme="majorHAnsi" w:eastAsia="Times New Roman" w:hAnsiTheme="majorHAnsi" w:cs="Arial"/>
          <w:color w:val="000000"/>
          <w:sz w:val="28"/>
          <w:szCs w:val="28"/>
        </w:rPr>
        <w:t xml:space="preserve">                            </w:t>
      </w:r>
      <w:r w:rsidR="00A2135F">
        <w:rPr>
          <w:rFonts w:asciiTheme="majorHAnsi" w:eastAsia="Times New Roman" w:hAnsiTheme="majorHAnsi" w:cs="Arial"/>
          <w:color w:val="000000"/>
          <w:sz w:val="28"/>
          <w:szCs w:val="28"/>
        </w:rPr>
        <w:t xml:space="preserve">         </w:t>
      </w:r>
      <w:r w:rsidR="006F000D">
        <w:rPr>
          <w:rFonts w:asciiTheme="majorHAnsi" w:eastAsia="Times New Roman" w:hAnsiTheme="majorHAnsi" w:cs="Arial"/>
          <w:color w:val="000000"/>
          <w:sz w:val="28"/>
          <w:szCs w:val="28"/>
        </w:rPr>
        <w:t xml:space="preserve"> </w:t>
      </w:r>
      <w:r w:rsidR="00A2135F">
        <w:rPr>
          <w:rFonts w:asciiTheme="majorHAnsi" w:eastAsia="Times New Roman" w:hAnsiTheme="majorHAnsi" w:cs="Arial"/>
          <w:color w:val="000000"/>
          <w:sz w:val="28"/>
          <w:szCs w:val="28"/>
        </w:rPr>
        <w:t>:-</w:t>
      </w:r>
      <w:r w:rsidR="006F000D">
        <w:rPr>
          <w:rFonts w:asciiTheme="majorHAnsi" w:eastAsia="Times New Roman" w:hAnsiTheme="majorHAnsi" w:cs="Arial"/>
          <w:color w:val="000000"/>
          <w:sz w:val="28"/>
          <w:szCs w:val="28"/>
        </w:rPr>
        <w:t xml:space="preserve">   </w:t>
      </w:r>
      <w:r w:rsidR="00A2135F">
        <w:rPr>
          <w:rFonts w:asciiTheme="majorHAnsi" w:eastAsia="Times New Roman" w:hAnsiTheme="majorHAnsi" w:cs="Arial"/>
          <w:color w:val="000000"/>
          <w:sz w:val="28"/>
          <w:szCs w:val="28"/>
        </w:rPr>
        <w:t xml:space="preserve">  </w:t>
      </w:r>
      <w:r w:rsidR="006F000D">
        <w:rPr>
          <w:rFonts w:asciiTheme="majorHAnsi" w:eastAsia="Times New Roman" w:hAnsiTheme="majorHAnsi" w:cs="Arial"/>
          <w:color w:val="000000"/>
          <w:sz w:val="28"/>
          <w:szCs w:val="28"/>
        </w:rPr>
        <w:t xml:space="preserve"> </w:t>
      </w:r>
      <w:r w:rsidR="00A2135F">
        <w:rPr>
          <w:rFonts w:asciiTheme="majorHAnsi" w:eastAsia="Times New Roman" w:hAnsiTheme="majorHAnsi" w:cs="Arial"/>
          <w:color w:val="000000"/>
          <w:sz w:val="28"/>
          <w:szCs w:val="28"/>
        </w:rPr>
        <w:t>P.N.Khandagale</w:t>
      </w:r>
      <w:r w:rsidR="006F000D">
        <w:rPr>
          <w:rFonts w:asciiTheme="majorHAnsi" w:eastAsia="Times New Roman" w:hAnsiTheme="majorHAnsi" w:cs="Arial"/>
          <w:color w:val="000000"/>
          <w:sz w:val="28"/>
          <w:szCs w:val="28"/>
        </w:rPr>
        <w:t xml:space="preserve">   </w:t>
      </w:r>
      <w:r w:rsidR="006F000D" w:rsidRPr="004F7873">
        <w:rPr>
          <w:rFonts w:asciiTheme="majorHAnsi" w:eastAsia="Times New Roman" w:hAnsiTheme="majorHAnsi" w:cs="Arial"/>
          <w:color w:val="000000"/>
          <w:sz w:val="28"/>
          <w:szCs w:val="28"/>
        </w:rPr>
        <w:t> </w:t>
      </w:r>
      <w:r w:rsidRPr="006F000D">
        <w:rPr>
          <w:rFonts w:asciiTheme="majorHAnsi" w:eastAsia="Times New Roman" w:hAnsiTheme="majorHAnsi" w:cs="Arial"/>
          <w:color w:val="000000"/>
          <w:sz w:val="28"/>
          <w:szCs w:val="28"/>
        </w:rPr>
        <w:tab/>
      </w:r>
      <w:r w:rsidR="006F000D">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w:t>
      </w:r>
      <w:r w:rsidR="006F000D">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w:t>
      </w:r>
      <w:r w:rsidR="00A2135F">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Representative</w:t>
      </w:r>
    </w:p>
    <w:p w:rsidR="00A2135F" w:rsidRPr="004F7873" w:rsidRDefault="00A2135F" w:rsidP="006F000D">
      <w:pPr>
        <w:spacing w:after="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Respondent                                                  </w:t>
      </w:r>
      <w:r w:rsidRPr="006F000D">
        <w:rPr>
          <w:rFonts w:asciiTheme="majorHAnsi" w:eastAsia="Times New Roman" w:hAnsiTheme="majorHAnsi" w:cs="Arial"/>
          <w:color w:val="000000"/>
          <w:sz w:val="28"/>
          <w:szCs w:val="28"/>
        </w:rPr>
        <w:tab/>
      </w:r>
      <w:r w:rsidR="00A2135F">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w:t>
      </w:r>
      <w:r w:rsidR="00A2135F">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R.K.Gadge</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00A2135F">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w:t>
      </w:r>
      <w:r w:rsidR="00A2135F">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xml:space="preserve">EE, Buldhana.  </w:t>
      </w:r>
    </w:p>
    <w:p w:rsidR="004F7873" w:rsidRDefault="004F7873" w:rsidP="004F7873">
      <w:pPr>
        <w:spacing w:after="0" w:line="240" w:lineRule="auto"/>
        <w:jc w:val="center"/>
        <w:rPr>
          <w:rFonts w:asciiTheme="majorHAnsi" w:eastAsia="Times New Roman" w:hAnsiTheme="majorHAnsi" w:cs="Arial"/>
          <w:color w:val="000000"/>
          <w:sz w:val="28"/>
          <w:szCs w:val="28"/>
        </w:rPr>
      </w:pPr>
      <w:r w:rsidRPr="004F7873">
        <w:rPr>
          <w:rFonts w:asciiTheme="majorHAnsi" w:eastAsia="Times New Roman" w:hAnsiTheme="majorHAnsi" w:cs="Arial"/>
          <w:color w:val="000000"/>
          <w:sz w:val="28"/>
          <w:szCs w:val="28"/>
        </w:rPr>
        <w:t xml:space="preserve">                                                         </w:t>
      </w:r>
      <w:r w:rsidR="00A2135F">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xml:space="preserve"> Representative </w:t>
      </w:r>
    </w:p>
    <w:p w:rsidR="006F000D" w:rsidRDefault="006F000D" w:rsidP="004F7873">
      <w:pPr>
        <w:spacing w:after="0" w:line="240" w:lineRule="auto"/>
        <w:jc w:val="center"/>
        <w:rPr>
          <w:rFonts w:asciiTheme="majorHAnsi" w:eastAsia="Times New Roman" w:hAnsiTheme="majorHAnsi" w:cs="Arial"/>
          <w:color w:val="000000"/>
          <w:sz w:val="28"/>
          <w:szCs w:val="28"/>
        </w:rPr>
      </w:pPr>
    </w:p>
    <w:p w:rsidR="006F000D" w:rsidRDefault="006F000D" w:rsidP="004F7873">
      <w:pPr>
        <w:spacing w:after="0" w:line="240" w:lineRule="auto"/>
        <w:jc w:val="center"/>
        <w:rPr>
          <w:rFonts w:asciiTheme="majorHAnsi" w:eastAsia="Times New Roman" w:hAnsiTheme="majorHAnsi" w:cs="Arial"/>
          <w:color w:val="000000"/>
          <w:sz w:val="28"/>
          <w:szCs w:val="28"/>
        </w:rPr>
      </w:pPr>
    </w:p>
    <w:p w:rsidR="006F000D" w:rsidRPr="004F7873" w:rsidRDefault="006F000D" w:rsidP="004F7873">
      <w:pPr>
        <w:spacing w:after="0" w:line="240" w:lineRule="auto"/>
        <w:jc w:val="center"/>
        <w:rPr>
          <w:rFonts w:asciiTheme="majorHAnsi" w:eastAsia="Times New Roman" w:hAnsiTheme="majorHAnsi" w:cs="Times New Roman"/>
          <w:sz w:val="28"/>
          <w:szCs w:val="28"/>
        </w:rPr>
      </w:pP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1.                                             On being aggrieved by the decision of IGRC Buldhana issued vide IGRC/BLD/002577 dated 31.08.2018 complainant M/S Navkar Paper Mills approached this Forum through their director Shri. Saurabh.S.Jain </w:t>
      </w:r>
      <w:r w:rsidRPr="004F7873">
        <w:rPr>
          <w:rFonts w:asciiTheme="majorHAnsi" w:eastAsia="Times New Roman" w:hAnsiTheme="majorHAnsi" w:cs="Arial"/>
          <w:color w:val="000000"/>
          <w:sz w:val="28"/>
          <w:szCs w:val="28"/>
        </w:rPr>
        <w:lastRenderedPageBreak/>
        <w:t>under section 6.4 of MERC (CGRF &amp; Ombudsman) Regulation 2006 for resolving the grievance.</w:t>
      </w:r>
    </w:p>
    <w:p w:rsidR="004F7873" w:rsidRPr="004F7873" w:rsidRDefault="004F7873" w:rsidP="004F7873">
      <w:pPr>
        <w:spacing w:after="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2.                                                In brief, the complainant is H.T consumer of N.A.MSEDCL connected on 18.03.2014. According to complainant electric supply to their factory lack in quality and getting low voltage with frequent interruption in supply causing loss to the company by way of reduced production. According to complainant by letters dated 19.08.2014, 08.12.2014, 01.10.2014 and 13.08.2016, and by e-mail dated 16.12.2017 complaint was lodged  to S.E Buldhana, Prime Minister of India, Chief Minister of Maharashtra and Energy Minister, Government of Maharashtra. According to complainant despite complaint to all authorities as above, N.A.MSEDCL did not take cognizance of complaint and quality of supply did not improve. According to complainant, complaint was also lodged with ‘District collector’ Buldhana on 02.07.2018.</w:t>
      </w:r>
    </w:p>
    <w:p w:rsidR="004F7873" w:rsidRPr="004F7873" w:rsidRDefault="004F7873" w:rsidP="004F7873">
      <w:pPr>
        <w:spacing w:after="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006F000D">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xml:space="preserve">According to complainant N.A.MSEDCL recovered through energy bill, the electricity duty though Government of Maharashtra exempted industrial consumers of Vidarbha by Notification, from payment of electricity duty up to 2019. According to complainant grievance of quality of supply and electricity duty was intimated to IGRC Buldhana but not redressed hence requested Forum to direct MSEDCL to refund electricity duty recovered with 9.5% interest. Complainant prays for improvement of quality in supply, refund of duty with interest and SOP compensation and recovery of revenue loss from responsible officers of MSEDCL after due enquiry as per principle laid down by Apex court in civil appeal No 6237 of 1990 in the matter between M/S Lucknow development authority Vs M.K.Gupta. Complainant Annexed IGRC complaint with order, energy bill for December 17 and April 2018, complaint dated 16.12.2017 by email to S.E. Buldhana, complaint dated 19.08.2014, grievance on portal dated 27.10.2016, letter Dy EE/1223 dated 08.11.2016, complaint dated 19.08.2014, complaint dated 13.08.2016, SE BLD letter No 928 dated 14.03.2014, load sanction by SE BLD/262 dated 18.01.2014, MSEDCL reply dated 21.08.2018 to IGRC Buldhana and commercial circular No 224 dated 05.07.2014, with the complaint. </w:t>
      </w:r>
    </w:p>
    <w:p w:rsidR="004F7873" w:rsidRPr="004F7873" w:rsidRDefault="004F7873" w:rsidP="004F7873">
      <w:pPr>
        <w:spacing w:after="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3. </w:t>
      </w:r>
      <w:r w:rsidRPr="006F000D">
        <w:rPr>
          <w:rFonts w:asciiTheme="majorHAnsi" w:eastAsia="Times New Roman" w:hAnsiTheme="majorHAnsi" w:cs="Arial"/>
          <w:color w:val="000000"/>
          <w:sz w:val="28"/>
          <w:szCs w:val="28"/>
        </w:rPr>
        <w:tab/>
      </w:r>
      <w:r w:rsidRPr="004F7873">
        <w:rPr>
          <w:rFonts w:asciiTheme="majorHAnsi" w:eastAsia="Times New Roman" w:hAnsiTheme="majorHAnsi" w:cs="Arial"/>
          <w:color w:val="000000"/>
          <w:sz w:val="28"/>
          <w:szCs w:val="28"/>
        </w:rPr>
        <w:t xml:space="preserve">                              </w:t>
      </w:r>
      <w:r w:rsidR="006F000D">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xml:space="preserve">    Reply came to be filed belatedly on 03.10.2018 by N.A.MSEDCL. According to N.A.MSEDCL high voltage H.T supply was released to complainant on 28.03.2014 and while taking monthly reading in presence of complainant’s representative information about voltage, current and power </w:t>
      </w:r>
      <w:r w:rsidRPr="004F7873">
        <w:rPr>
          <w:rFonts w:asciiTheme="majorHAnsi" w:eastAsia="Times New Roman" w:hAnsiTheme="majorHAnsi" w:cs="Arial"/>
          <w:color w:val="000000"/>
          <w:sz w:val="28"/>
          <w:szCs w:val="28"/>
        </w:rPr>
        <w:lastRenderedPageBreak/>
        <w:t>factor was given to complainant. According to N.A.MSEDCL there was system fault in generating stations and envisaging possibility of system separation. 11kv and 33kv supply was disrupted during 19.08.2014, 01.10.2014 and 08.12.2014. According to N.A.MSEDCL during the period complete Maharashtra was experiencing power crisis and was beyond the control of MSEDCL authorities at chikhali and Buldhana and after rectification of fault at generating stations and stability of system no complaint from any of the consumer from MIDC reported to MSEDCL. According to N.A.MSEDCL 11kv supply to complainant was shifted to newly created 33/11kv substation at MIDC chikhali, from Jan 2015. According to N.A.MSEDCL the complaint dated 13.08.2016 and 16.12.2017 about low voltage was attended immediately and complainant was made aware that supply point voltage level is correct  as per regulation and no complaint from other consumers of area is reported to MSEDCL during the period. According to N.A.MSEDCL complainant  had to face interruptions due to cyclones, floods, storms or other occurrences beyond the control of MSEDCL during the period and MSEDCL attended rectification by taking minimum outages/shutdowns within the time period and intimation of such occurrences was given to complainant. According to N.A.MSEDCL the complaint of low voltage is not true and supply voltage was always within the limits of regulation. According to MSEDCL after IGRC order supply voltage measured on 26.09.2018 in presence of consumer and found to be within the specified range of the declared voltage but complainant refused to sign the joint measurement report on 26.09.2018. According to N.A.MSEDCL the exemption in the recovery towards electricity duty is being given to complainant according to CPL enclosed. N.A.MSEDCL requested Forum to dismiss the complaint as not true. N.A.MSEDCL Annexed IGRC order, letter Dy EE/2233 dated 16.11.2016, letter of alarming power situation by CE Akola, letter SE/BLD/2426, dt 25.11.2016, summary and system security report for chikhali substation for Aug 2014, CE/commercial/letter/16063 dated 02.07.2018, Navkar paper mills meter reading details from 2014 to 2017 log book details from 02.03.2016 to 22.09.2018 for 11kv feeder and copy at CPL.</w:t>
      </w:r>
    </w:p>
    <w:p w:rsidR="004F7873" w:rsidRPr="004F7873" w:rsidRDefault="004F7873" w:rsidP="004F7873">
      <w:pPr>
        <w:spacing w:after="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4. </w:t>
      </w:r>
      <w:r w:rsidRPr="006F000D">
        <w:rPr>
          <w:rFonts w:asciiTheme="majorHAnsi" w:eastAsia="Times New Roman" w:hAnsiTheme="majorHAnsi" w:cs="Arial"/>
          <w:color w:val="000000"/>
          <w:sz w:val="28"/>
          <w:szCs w:val="28"/>
        </w:rPr>
        <w:tab/>
      </w:r>
      <w:r w:rsidRPr="004F7873">
        <w:rPr>
          <w:rFonts w:asciiTheme="majorHAnsi" w:eastAsia="Times New Roman" w:hAnsiTheme="majorHAnsi" w:cs="Arial"/>
          <w:color w:val="000000"/>
          <w:sz w:val="28"/>
          <w:szCs w:val="28"/>
        </w:rPr>
        <w:t xml:space="preserve">                       </w:t>
      </w:r>
      <w:r w:rsidR="006F000D">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xml:space="preserve"> Schedule hearing on 04.10.2018 is adjourned till 12.10.2018 as N.A.MSEDCL did not give copy of reply to complainant before 04.10.2018 and complainant sought time for preparation. </w:t>
      </w: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5.                                                 Shri. Pramod N.Khandagale learned representative for complainant and Shri. R.K.Gadge Nodal officer and Executive Engineer Buldhana were, present for the hearing held on 12.10.2018. Shri. Khandagale </w:t>
      </w:r>
      <w:r w:rsidRPr="004F7873">
        <w:rPr>
          <w:rFonts w:asciiTheme="majorHAnsi" w:eastAsia="Times New Roman" w:hAnsiTheme="majorHAnsi" w:cs="Arial"/>
          <w:color w:val="000000"/>
          <w:sz w:val="28"/>
          <w:szCs w:val="28"/>
        </w:rPr>
        <w:lastRenderedPageBreak/>
        <w:t>learned representative of complainant re-iterated the grievance filed on record and brought to the notice of Forum that despite complaints to N.A.MSEDCL, complainants factory is not getting quality of supply as per MSEDCL circular No 224 dated 05.07.2014. On being asked by Forum to explain the grievance specifically about the measured voltage at point of supply with deviation and maintenance of voltage within the specified range of the declared voltage by N.A.MSEDCL, the complainant could not answer. Complainant’s representative answered in negative when queried by Forum about illegal recovery of electricity duty in any of the energy bills recovered by N.A.MSEDCL.</w:t>
      </w:r>
    </w:p>
    <w:p w:rsidR="004F7873" w:rsidRPr="004F7873" w:rsidRDefault="004F7873" w:rsidP="004F7873">
      <w:pPr>
        <w:spacing w:after="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6.                                             Shri. R.K.Gadge Executive Engineer MSEDCL has brought to the notice of Forum that complainant could not remain present on giving notice to complainant on dated 24.09.2018 by email issued on direction of IGRC Buldhana, for measurement of voltage at point of supply measured on 26.09.2018 by Assistant Engineer chikhli in presence of representative of complainant Shri. Deshmukh, who refused to sign the joint measurement report and report is filed on record.</w:t>
      </w:r>
    </w:p>
    <w:p w:rsidR="004F7873" w:rsidRPr="004F7873" w:rsidRDefault="004F7873" w:rsidP="004F7873">
      <w:pPr>
        <w:spacing w:after="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7.                                            Having heard the parties and after considering material placed on record by rival parties; Forum is of the view that complainant’s grievance is not specific and complainant could not satisfy Forum the deficiency of voltage over a period of  time as never measured, as brought out on record by complainant’s representative.</w:t>
      </w:r>
      <w:r w:rsidRPr="004F7873">
        <w:rPr>
          <w:rFonts w:asciiTheme="majorHAnsi" w:eastAsia="Times New Roman" w:hAnsiTheme="majorHAnsi" w:cs="Arial"/>
          <w:color w:val="FF0000"/>
          <w:sz w:val="28"/>
          <w:szCs w:val="28"/>
        </w:rPr>
        <w:t xml:space="preserve"> </w:t>
      </w:r>
      <w:r w:rsidRPr="004F7873">
        <w:rPr>
          <w:rFonts w:asciiTheme="majorHAnsi" w:eastAsia="Times New Roman" w:hAnsiTheme="majorHAnsi" w:cs="Arial"/>
          <w:color w:val="000000"/>
          <w:sz w:val="28"/>
          <w:szCs w:val="28"/>
        </w:rPr>
        <w:t xml:space="preserve">Forum is of the view that IGRC have resolved the grievance and Forum finds no reason to interfere with the decision of IGRC Buldhana as complainant did not remain present for measurement of voltage on 26.09.2018 and representative Mr. Deshmukh who was present has refused to sign the joint measurement report filed on record. Forum is of the view that complainant has not taken care to verify the energy bills issued by N.A.MSEDCL and recovery of electricity duty by N.A.MSEDCL before filing complaint to IGRC and CGRF; when according to energy bills filed on record N.A.MSEDCL have not recovered electricity duty and exemption is passed on to complainant under duty code of 97 mentioned on bill. Forum is of view that grievance filed appears to be without any sufficient cause as per regulation 6.9 of MERC (CGRF &amp; Ombudsman) regulation 2006 and liable for rejection. Forum expresses concern over the way learned representative of complainant; who is supposed to be expert, has presented the complaint, as he himself was not aware of actual complaint, whether pertains to quality of supply or excessive interruptions or harmonics </w:t>
      </w:r>
      <w:r w:rsidRPr="004F7873">
        <w:rPr>
          <w:rFonts w:asciiTheme="majorHAnsi" w:eastAsia="Times New Roman" w:hAnsiTheme="majorHAnsi" w:cs="Arial"/>
          <w:color w:val="000000"/>
          <w:sz w:val="28"/>
          <w:szCs w:val="28"/>
        </w:rPr>
        <w:lastRenderedPageBreak/>
        <w:t>or continuous supply and Forum is of view that learned representative should extend the facilities to complainants cautiously whether as a professionals or otherwise.</w:t>
      </w:r>
    </w:p>
    <w:p w:rsidR="004F7873" w:rsidRPr="004F7873" w:rsidRDefault="004F7873" w:rsidP="004F7873">
      <w:pPr>
        <w:spacing w:after="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With these observations Forum proceeds to pass following unanimous order.</w:t>
      </w:r>
    </w:p>
    <w:p w:rsidR="004F7873" w:rsidRDefault="004F7873" w:rsidP="004F7873">
      <w:pPr>
        <w:spacing w:after="0" w:line="240" w:lineRule="auto"/>
        <w:jc w:val="both"/>
        <w:rPr>
          <w:rFonts w:asciiTheme="majorHAnsi" w:eastAsia="Times New Roman" w:hAnsiTheme="majorHAnsi" w:cs="Arial"/>
          <w:color w:val="000000"/>
          <w:sz w:val="28"/>
          <w:szCs w:val="28"/>
        </w:rPr>
      </w:pPr>
      <w:r w:rsidRPr="004F7873">
        <w:rPr>
          <w:rFonts w:asciiTheme="majorHAnsi" w:eastAsia="Times New Roman" w:hAnsiTheme="majorHAnsi" w:cs="Arial"/>
          <w:color w:val="000000"/>
          <w:sz w:val="28"/>
          <w:szCs w:val="28"/>
        </w:rPr>
        <w:t xml:space="preserve"> </w:t>
      </w:r>
    </w:p>
    <w:p w:rsidR="006F000D" w:rsidRDefault="006F000D" w:rsidP="004F7873">
      <w:pPr>
        <w:spacing w:after="0" w:line="240" w:lineRule="auto"/>
        <w:jc w:val="both"/>
        <w:rPr>
          <w:rFonts w:asciiTheme="majorHAnsi" w:eastAsia="Times New Roman" w:hAnsiTheme="majorHAnsi" w:cs="Times New Roman"/>
          <w:sz w:val="28"/>
          <w:szCs w:val="28"/>
        </w:rPr>
      </w:pPr>
    </w:p>
    <w:p w:rsidR="003D697E" w:rsidRPr="004F7873" w:rsidRDefault="003D697E" w:rsidP="004F7873">
      <w:pPr>
        <w:spacing w:after="0" w:line="240" w:lineRule="auto"/>
        <w:jc w:val="both"/>
        <w:rPr>
          <w:rFonts w:asciiTheme="majorHAnsi" w:eastAsia="Times New Roman" w:hAnsiTheme="majorHAnsi" w:cs="Times New Roman"/>
          <w:sz w:val="28"/>
          <w:szCs w:val="28"/>
        </w:rPr>
      </w:pPr>
    </w:p>
    <w:p w:rsidR="004F7873" w:rsidRPr="004F7873" w:rsidRDefault="004F7873" w:rsidP="004F7873">
      <w:pPr>
        <w:spacing w:after="0" w:line="240" w:lineRule="auto"/>
        <w:jc w:val="center"/>
        <w:rPr>
          <w:rFonts w:asciiTheme="majorHAnsi" w:eastAsia="Times New Roman" w:hAnsiTheme="majorHAnsi" w:cs="Times New Roman"/>
          <w:sz w:val="28"/>
          <w:szCs w:val="28"/>
        </w:rPr>
      </w:pPr>
      <w:r w:rsidRPr="004F7873">
        <w:rPr>
          <w:rFonts w:asciiTheme="majorHAnsi" w:eastAsia="Times New Roman" w:hAnsiTheme="majorHAnsi" w:cs="Arial"/>
          <w:b/>
          <w:bCs/>
          <w:color w:val="000000"/>
          <w:sz w:val="28"/>
          <w:szCs w:val="28"/>
          <w:u w:val="single"/>
        </w:rPr>
        <w:t>ORDER</w:t>
      </w:r>
    </w:p>
    <w:p w:rsidR="004F7873" w:rsidRPr="004F7873" w:rsidRDefault="004F7873" w:rsidP="004F7873">
      <w:pPr>
        <w:spacing w:after="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1)    That the complaint No 43 of 2018 is hereby not allowed and rejected.</w:t>
      </w: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2)    No order as to the cost.</w:t>
      </w:r>
    </w:p>
    <w:p w:rsidR="004F7873" w:rsidRDefault="004F7873" w:rsidP="004F7873">
      <w:pPr>
        <w:spacing w:after="240" w:line="240" w:lineRule="auto"/>
        <w:rPr>
          <w:rFonts w:asciiTheme="majorHAnsi" w:eastAsia="Times New Roman" w:hAnsiTheme="majorHAnsi" w:cs="Times New Roman"/>
          <w:sz w:val="28"/>
          <w:szCs w:val="28"/>
        </w:rPr>
      </w:pPr>
      <w:r w:rsidRPr="004F7873">
        <w:rPr>
          <w:rFonts w:asciiTheme="majorHAnsi" w:eastAsia="Times New Roman" w:hAnsiTheme="majorHAnsi" w:cs="Times New Roman"/>
          <w:sz w:val="28"/>
          <w:szCs w:val="28"/>
        </w:rPr>
        <w:br/>
      </w:r>
      <w:r w:rsidRPr="004F7873">
        <w:rPr>
          <w:rFonts w:asciiTheme="majorHAnsi" w:eastAsia="Times New Roman" w:hAnsiTheme="majorHAnsi" w:cs="Times New Roman"/>
          <w:sz w:val="28"/>
          <w:szCs w:val="28"/>
        </w:rPr>
        <w:br/>
      </w:r>
    </w:p>
    <w:p w:rsidR="003D697E" w:rsidRPr="004F7873" w:rsidRDefault="003D697E" w:rsidP="004F7873">
      <w:pPr>
        <w:spacing w:after="24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Sd/-                                   Sd/-                           Sd/-</w:t>
      </w: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Pr="006F000D">
        <w:rPr>
          <w:rFonts w:asciiTheme="majorHAnsi" w:eastAsia="Times New Roman" w:hAnsiTheme="majorHAnsi" w:cs="Arial"/>
          <w:color w:val="000000"/>
          <w:sz w:val="28"/>
          <w:szCs w:val="28"/>
        </w:rPr>
        <w:tab/>
      </w:r>
      <w:r w:rsidRPr="004F7873">
        <w:rPr>
          <w:rFonts w:asciiTheme="majorHAnsi" w:eastAsia="Times New Roman" w:hAnsiTheme="majorHAnsi" w:cs="Arial"/>
          <w:color w:val="000000"/>
          <w:sz w:val="28"/>
          <w:szCs w:val="28"/>
        </w:rPr>
        <w:t xml:space="preserve"> Member Secretary            Member (CPO)</w:t>
      </w:r>
      <w:r w:rsidRPr="006F000D">
        <w:rPr>
          <w:rFonts w:asciiTheme="majorHAnsi" w:eastAsia="Times New Roman" w:hAnsiTheme="majorHAnsi" w:cs="Arial"/>
          <w:color w:val="000000"/>
          <w:sz w:val="28"/>
          <w:szCs w:val="28"/>
        </w:rPr>
        <w:tab/>
      </w:r>
      <w:r w:rsidRPr="004F7873">
        <w:rPr>
          <w:rFonts w:asciiTheme="majorHAnsi" w:eastAsia="Times New Roman" w:hAnsiTheme="majorHAnsi" w:cs="Arial"/>
          <w:color w:val="000000"/>
          <w:sz w:val="28"/>
          <w:szCs w:val="28"/>
        </w:rPr>
        <w:t xml:space="preserve">        Chairman</w:t>
      </w: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p>
    <w:p w:rsidR="004F7873" w:rsidRPr="004F7873" w:rsidRDefault="004F7873" w:rsidP="004F7873">
      <w:pPr>
        <w:spacing w:after="0" w:line="240" w:lineRule="auto"/>
        <w:rPr>
          <w:rFonts w:asciiTheme="majorHAnsi" w:eastAsia="Times New Roman" w:hAnsiTheme="majorHAnsi" w:cs="Times New Roman"/>
          <w:sz w:val="28"/>
          <w:szCs w:val="28"/>
        </w:rPr>
      </w:pP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Pr="006F000D">
        <w:rPr>
          <w:rFonts w:asciiTheme="majorHAnsi" w:eastAsia="Times New Roman" w:hAnsiTheme="majorHAnsi" w:cs="Arial"/>
          <w:color w:val="000000"/>
          <w:sz w:val="28"/>
          <w:szCs w:val="28"/>
        </w:rPr>
        <w:tab/>
      </w:r>
      <w:r w:rsidRPr="004F7873">
        <w:rPr>
          <w:rFonts w:asciiTheme="majorHAnsi" w:eastAsia="Times New Roman" w:hAnsiTheme="majorHAnsi" w:cs="Arial"/>
          <w:color w:val="000000"/>
          <w:sz w:val="28"/>
          <w:szCs w:val="28"/>
        </w:rPr>
        <w:t>Contact details of Electricity Ombudsman appointed by MERC  (CGRF&amp;EO)  Regulations 2006 under Regulation 10:</w:t>
      </w: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THE ELECTRICITY OMBUDSMAN,</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Office of Electricity Ombudsman (Nagpur)</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Plot No.12, Shrikrupa, Vijaynagar, Chhaoni,</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Nagpur-440 013.Phone:- 0712-2596670</w:t>
      </w:r>
    </w:p>
    <w:p w:rsidR="003D697E" w:rsidRDefault="004F7873" w:rsidP="003D697E">
      <w:pPr>
        <w:spacing w:after="240" w:line="240" w:lineRule="auto"/>
        <w:rPr>
          <w:rFonts w:asciiTheme="majorHAnsi" w:eastAsia="Times New Roman" w:hAnsiTheme="majorHAnsi" w:cs="Times New Roman"/>
          <w:sz w:val="28"/>
          <w:szCs w:val="28"/>
        </w:rPr>
      </w:pPr>
      <w:r w:rsidRPr="004F7873">
        <w:rPr>
          <w:rFonts w:asciiTheme="majorHAnsi" w:eastAsia="Times New Roman" w:hAnsiTheme="majorHAnsi" w:cs="Times New Roman"/>
          <w:sz w:val="28"/>
          <w:szCs w:val="28"/>
        </w:rPr>
        <w:br/>
      </w:r>
      <w:r w:rsidRPr="004F7873">
        <w:rPr>
          <w:rFonts w:asciiTheme="majorHAnsi" w:eastAsia="Times New Roman" w:hAnsiTheme="majorHAnsi" w:cs="Times New Roman"/>
          <w:sz w:val="28"/>
          <w:szCs w:val="28"/>
        </w:rPr>
        <w:br/>
      </w:r>
      <w:r w:rsidRPr="004F7873">
        <w:rPr>
          <w:rFonts w:asciiTheme="majorHAnsi" w:eastAsia="Times New Roman" w:hAnsiTheme="majorHAnsi" w:cs="Times New Roman"/>
          <w:sz w:val="28"/>
          <w:szCs w:val="28"/>
        </w:rPr>
        <w:br/>
      </w:r>
      <w:r w:rsidRPr="004F7873">
        <w:rPr>
          <w:rFonts w:asciiTheme="majorHAnsi" w:eastAsia="Times New Roman" w:hAnsiTheme="majorHAnsi" w:cs="Times New Roman"/>
          <w:sz w:val="28"/>
          <w:szCs w:val="28"/>
        </w:rPr>
        <w:br/>
      </w:r>
      <w:r w:rsidRPr="004F7873">
        <w:rPr>
          <w:rFonts w:asciiTheme="majorHAnsi" w:eastAsia="Times New Roman" w:hAnsiTheme="majorHAnsi" w:cs="Times New Roman"/>
          <w:sz w:val="28"/>
          <w:szCs w:val="28"/>
        </w:rPr>
        <w:br/>
      </w:r>
      <w:r w:rsidRPr="004F7873">
        <w:rPr>
          <w:rFonts w:asciiTheme="majorHAnsi" w:eastAsia="Times New Roman" w:hAnsiTheme="majorHAnsi" w:cs="Times New Roman"/>
          <w:sz w:val="28"/>
          <w:szCs w:val="28"/>
        </w:rPr>
        <w:br/>
      </w:r>
      <w:r w:rsidRPr="004F7873">
        <w:rPr>
          <w:rFonts w:asciiTheme="majorHAnsi" w:eastAsia="Times New Roman" w:hAnsiTheme="majorHAnsi" w:cs="Times New Roman"/>
          <w:sz w:val="28"/>
          <w:szCs w:val="28"/>
        </w:rPr>
        <w:br/>
      </w:r>
      <w:r w:rsidRPr="004F7873">
        <w:rPr>
          <w:rFonts w:asciiTheme="majorHAnsi" w:eastAsia="Times New Roman" w:hAnsiTheme="majorHAnsi" w:cs="Times New Roman"/>
          <w:sz w:val="28"/>
          <w:szCs w:val="28"/>
        </w:rPr>
        <w:br/>
      </w:r>
      <w:r w:rsidRPr="004F7873">
        <w:rPr>
          <w:rFonts w:asciiTheme="majorHAnsi" w:eastAsia="Times New Roman" w:hAnsiTheme="majorHAnsi" w:cs="Times New Roman"/>
          <w:sz w:val="28"/>
          <w:szCs w:val="28"/>
        </w:rPr>
        <w:br/>
      </w:r>
    </w:p>
    <w:p w:rsidR="004F7873" w:rsidRPr="004F7873" w:rsidRDefault="006F000D" w:rsidP="003D697E">
      <w:pPr>
        <w:spacing w:after="240" w:line="240" w:lineRule="auto"/>
        <w:rPr>
          <w:rFonts w:asciiTheme="majorHAnsi" w:eastAsia="Times New Roman" w:hAnsiTheme="majorHAnsi" w:cs="Times New Roman"/>
          <w:sz w:val="28"/>
          <w:szCs w:val="28"/>
        </w:rPr>
      </w:pPr>
      <w:r>
        <w:rPr>
          <w:rFonts w:asciiTheme="majorHAnsi" w:eastAsia="Times New Roman" w:hAnsiTheme="majorHAnsi" w:cs="Arial"/>
          <w:color w:val="000000"/>
          <w:sz w:val="28"/>
          <w:szCs w:val="28"/>
        </w:rPr>
        <w:lastRenderedPageBreak/>
        <w:t xml:space="preserve"> </w:t>
      </w:r>
      <w:r w:rsidR="004F7873" w:rsidRPr="004F7873">
        <w:rPr>
          <w:rFonts w:asciiTheme="majorHAnsi" w:eastAsia="Times New Roman" w:hAnsiTheme="majorHAnsi" w:cs="Arial"/>
          <w:color w:val="000000"/>
          <w:sz w:val="28"/>
          <w:szCs w:val="28"/>
        </w:rPr>
        <w:t>No. CGRF/AKZ/Akola/367                                              Dt:- 22.10.2018</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Pr="006F000D">
        <w:rPr>
          <w:rFonts w:asciiTheme="majorHAnsi" w:eastAsia="Times New Roman" w:hAnsiTheme="majorHAnsi" w:cs="Arial"/>
          <w:color w:val="000000"/>
          <w:sz w:val="28"/>
          <w:szCs w:val="28"/>
        </w:rPr>
        <w:tab/>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To                                                                                                            </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The Nodal Officer,</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Superintending Engineer, </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MSEDCL O&amp;M,  </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Buldhana Circle, Buldhana. </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p>
    <w:p w:rsidR="004F7873" w:rsidRPr="004F7873" w:rsidRDefault="004F7873" w:rsidP="004F7873">
      <w:pPr>
        <w:spacing w:after="0" w:line="240" w:lineRule="auto"/>
        <w:ind w:left="460"/>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The order passed on  22.10.2018  in the Complaint No.43/2018 is enclosed herewith for further compliance and necessary action.</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Pr="006F000D">
        <w:rPr>
          <w:rFonts w:asciiTheme="majorHAnsi" w:eastAsia="Times New Roman" w:hAnsiTheme="majorHAnsi" w:cs="Arial"/>
          <w:color w:val="000000"/>
          <w:sz w:val="28"/>
          <w:szCs w:val="28"/>
        </w:rPr>
        <w:tab/>
      </w: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p>
    <w:p w:rsidR="004F7873" w:rsidRPr="004F7873" w:rsidRDefault="004F7873" w:rsidP="004F7873">
      <w:pPr>
        <w:spacing w:after="0" w:line="240" w:lineRule="auto"/>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006F000D">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Secretary,</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006F000D">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   </w:t>
      </w:r>
      <w:r w:rsidR="006F000D">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Consumer Grievance Redressal Forum,</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Pr="006F000D">
        <w:rPr>
          <w:rFonts w:asciiTheme="majorHAnsi" w:eastAsia="Times New Roman" w:hAnsiTheme="majorHAnsi" w:cs="Arial"/>
          <w:color w:val="000000"/>
          <w:sz w:val="28"/>
          <w:szCs w:val="28"/>
        </w:rPr>
        <w:tab/>
      </w:r>
      <w:r w:rsidRPr="004F7873">
        <w:rPr>
          <w:rFonts w:asciiTheme="majorHAnsi" w:eastAsia="Times New Roman" w:hAnsiTheme="majorHAnsi" w:cs="Arial"/>
          <w:color w:val="000000"/>
          <w:sz w:val="28"/>
          <w:szCs w:val="28"/>
        </w:rPr>
        <w:t xml:space="preserve">                                       </w:t>
      </w:r>
      <w:r w:rsidR="006F000D">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rPr>
        <w:t>MSEDCL, Akola Zone, Akola.</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w:t>
      </w:r>
      <w:r w:rsidRPr="004F7873">
        <w:rPr>
          <w:rFonts w:asciiTheme="majorHAnsi" w:eastAsia="Times New Roman" w:hAnsiTheme="majorHAnsi" w:cs="Arial"/>
          <w:color w:val="000000"/>
          <w:sz w:val="28"/>
          <w:szCs w:val="28"/>
          <w:u w:val="single"/>
        </w:rPr>
        <w:t>Copy fwcs to</w:t>
      </w:r>
      <w:r w:rsidRPr="004F7873">
        <w:rPr>
          <w:rFonts w:asciiTheme="majorHAnsi" w:eastAsia="Times New Roman" w:hAnsiTheme="majorHAnsi" w:cs="Arial"/>
          <w:color w:val="000000"/>
          <w:sz w:val="28"/>
          <w:szCs w:val="28"/>
        </w:rPr>
        <w:t>:-</w:t>
      </w:r>
    </w:p>
    <w:p w:rsidR="004F7873" w:rsidRPr="004F7873" w:rsidRDefault="004F7873" w:rsidP="004F7873">
      <w:pPr>
        <w:spacing w:after="0" w:line="240" w:lineRule="auto"/>
        <w:jc w:val="both"/>
        <w:rPr>
          <w:rFonts w:asciiTheme="majorHAnsi" w:eastAsia="Times New Roman" w:hAnsiTheme="majorHAnsi" w:cs="Times New Roman"/>
          <w:sz w:val="28"/>
          <w:szCs w:val="28"/>
        </w:rPr>
      </w:pPr>
      <w:r w:rsidRPr="004F7873">
        <w:rPr>
          <w:rFonts w:asciiTheme="majorHAnsi" w:eastAsia="Times New Roman" w:hAnsiTheme="majorHAnsi" w:cs="Arial"/>
          <w:color w:val="000000"/>
          <w:sz w:val="28"/>
          <w:szCs w:val="28"/>
        </w:rPr>
        <w:t xml:space="preserve">                  1.  Chief Engineer, MSEDCL, Akola Zone, Akola.</w:t>
      </w:r>
    </w:p>
    <w:p w:rsidR="004F7873" w:rsidRPr="004F7873" w:rsidRDefault="006F000D" w:rsidP="004F7873">
      <w:pPr>
        <w:spacing w:after="0" w:line="240" w:lineRule="auto"/>
        <w:ind w:left="1350" w:hanging="270"/>
        <w:jc w:val="both"/>
        <w:rPr>
          <w:rFonts w:asciiTheme="majorHAnsi" w:eastAsia="Times New Roman" w:hAnsiTheme="majorHAnsi" w:cs="Times New Roman"/>
          <w:sz w:val="28"/>
          <w:szCs w:val="28"/>
        </w:rPr>
      </w:pPr>
      <w:r>
        <w:rPr>
          <w:rFonts w:asciiTheme="majorHAnsi" w:eastAsia="Times New Roman" w:hAnsiTheme="majorHAnsi" w:cs="Arial"/>
          <w:color w:val="000000"/>
          <w:sz w:val="28"/>
          <w:szCs w:val="28"/>
        </w:rPr>
        <w:t xml:space="preserve"> </w:t>
      </w:r>
      <w:r w:rsidR="004F7873" w:rsidRPr="004F7873">
        <w:rPr>
          <w:rFonts w:asciiTheme="majorHAnsi" w:eastAsia="Times New Roman" w:hAnsiTheme="majorHAnsi" w:cs="Arial"/>
          <w:color w:val="000000"/>
          <w:sz w:val="28"/>
          <w:szCs w:val="28"/>
        </w:rPr>
        <w:t xml:space="preserve">2. M/S Navkar Paper Mills, C/O Saurabh S.Jain –Director     Consumer </w:t>
      </w:r>
      <w:r>
        <w:rPr>
          <w:rFonts w:asciiTheme="majorHAnsi" w:eastAsia="Times New Roman" w:hAnsiTheme="majorHAnsi" w:cs="Arial"/>
          <w:color w:val="000000"/>
          <w:sz w:val="28"/>
          <w:szCs w:val="28"/>
        </w:rPr>
        <w:t xml:space="preserve">  </w:t>
      </w:r>
      <w:r w:rsidR="004F7873" w:rsidRPr="004F7873">
        <w:rPr>
          <w:rFonts w:asciiTheme="majorHAnsi" w:eastAsia="Times New Roman" w:hAnsiTheme="majorHAnsi" w:cs="Arial"/>
          <w:color w:val="000000"/>
          <w:sz w:val="28"/>
          <w:szCs w:val="28"/>
        </w:rPr>
        <w:t>No-HT-300339086200, MIDC E-4-Chikhali. Dist-Buldhana.</w:t>
      </w:r>
    </w:p>
    <w:p w:rsidR="004F7873" w:rsidRPr="006F000D" w:rsidRDefault="004F7873">
      <w:pPr>
        <w:rPr>
          <w:rFonts w:asciiTheme="majorHAnsi" w:hAnsiTheme="majorHAnsi"/>
          <w:sz w:val="28"/>
          <w:szCs w:val="28"/>
        </w:rPr>
      </w:pPr>
    </w:p>
    <w:p w:rsidR="004F7873" w:rsidRDefault="004F7873"/>
    <w:p w:rsidR="004F7873" w:rsidRDefault="004F7873"/>
    <w:p w:rsidR="004F7873" w:rsidRDefault="004F7873"/>
    <w:p w:rsidR="004F7873" w:rsidRDefault="004F7873"/>
    <w:sectPr w:rsidR="004F7873" w:rsidSect="00CF2D27">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2F8A" w:rsidRDefault="00BC2F8A" w:rsidP="009076B7">
      <w:pPr>
        <w:spacing w:after="0" w:line="240" w:lineRule="auto"/>
      </w:pPr>
      <w:r>
        <w:separator/>
      </w:r>
    </w:p>
  </w:endnote>
  <w:endnote w:type="continuationSeparator" w:id="1">
    <w:p w:rsidR="00BC2F8A" w:rsidRDefault="00BC2F8A" w:rsidP="009076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17266"/>
      <w:docPartObj>
        <w:docPartGallery w:val="Page Numbers (Bottom of Page)"/>
        <w:docPartUnique/>
      </w:docPartObj>
    </w:sdtPr>
    <w:sdtContent>
      <w:p w:rsidR="00AC1DF6" w:rsidRDefault="00594E99">
        <w:pPr>
          <w:pStyle w:val="Footer"/>
          <w:jc w:val="center"/>
        </w:pPr>
        <w:fldSimple w:instr=" PAGE   \* MERGEFORMAT ">
          <w:r w:rsidR="00AA521E">
            <w:rPr>
              <w:noProof/>
            </w:rPr>
            <w:t>6</w:t>
          </w:r>
        </w:fldSimple>
      </w:p>
    </w:sdtContent>
  </w:sdt>
  <w:p w:rsidR="00AC1DF6" w:rsidRDefault="00AC1D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2F8A" w:rsidRDefault="00BC2F8A" w:rsidP="009076B7">
      <w:pPr>
        <w:spacing w:after="0" w:line="240" w:lineRule="auto"/>
      </w:pPr>
      <w:r>
        <w:separator/>
      </w:r>
    </w:p>
  </w:footnote>
  <w:footnote w:type="continuationSeparator" w:id="1">
    <w:p w:rsidR="00BC2F8A" w:rsidRDefault="00BC2F8A" w:rsidP="009076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E6614E"/>
    <w:multiLevelType w:val="hybridMultilevel"/>
    <w:tmpl w:val="E6CE2B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5023B2"/>
    <w:multiLevelType w:val="hybridMultilevel"/>
    <w:tmpl w:val="1100A776"/>
    <w:lvl w:ilvl="0" w:tplc="9B5CAC2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44EF4524"/>
    <w:multiLevelType w:val="hybridMultilevel"/>
    <w:tmpl w:val="F38E33BA"/>
    <w:lvl w:ilvl="0" w:tplc="06C63718">
      <w:start w:val="1"/>
      <w:numFmt w:val="decimal"/>
      <w:lvlText w:val="%1."/>
      <w:lvlJc w:val="left"/>
      <w:pPr>
        <w:ind w:left="1080" w:hanging="360"/>
      </w:pPr>
      <w:rPr>
        <w:rFonts w:cs="Arial"/>
        <w:color w:val="00000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6328324B"/>
    <w:multiLevelType w:val="hybridMultilevel"/>
    <w:tmpl w:val="568A72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1D3E96"/>
    <w:rsid w:val="00011D05"/>
    <w:rsid w:val="00015284"/>
    <w:rsid w:val="00016B1D"/>
    <w:rsid w:val="00025E29"/>
    <w:rsid w:val="00120CB2"/>
    <w:rsid w:val="0012550E"/>
    <w:rsid w:val="001666E4"/>
    <w:rsid w:val="00184E06"/>
    <w:rsid w:val="0019047A"/>
    <w:rsid w:val="001A2376"/>
    <w:rsid w:val="001D3E96"/>
    <w:rsid w:val="001D3F23"/>
    <w:rsid w:val="00207E6C"/>
    <w:rsid w:val="002274A8"/>
    <w:rsid w:val="002616CA"/>
    <w:rsid w:val="002978FC"/>
    <w:rsid w:val="003924C3"/>
    <w:rsid w:val="003D697E"/>
    <w:rsid w:val="00416C03"/>
    <w:rsid w:val="004A5DDD"/>
    <w:rsid w:val="004F7873"/>
    <w:rsid w:val="00594E99"/>
    <w:rsid w:val="00595CA4"/>
    <w:rsid w:val="0062383F"/>
    <w:rsid w:val="0066247F"/>
    <w:rsid w:val="006D72BB"/>
    <w:rsid w:val="006F000D"/>
    <w:rsid w:val="006F77BF"/>
    <w:rsid w:val="007004C0"/>
    <w:rsid w:val="00705F18"/>
    <w:rsid w:val="008035D6"/>
    <w:rsid w:val="008241AC"/>
    <w:rsid w:val="00840A67"/>
    <w:rsid w:val="008741CF"/>
    <w:rsid w:val="0088296D"/>
    <w:rsid w:val="00891275"/>
    <w:rsid w:val="009076B7"/>
    <w:rsid w:val="009E5959"/>
    <w:rsid w:val="009E7F68"/>
    <w:rsid w:val="00A15018"/>
    <w:rsid w:val="00A2135F"/>
    <w:rsid w:val="00A50023"/>
    <w:rsid w:val="00AA521E"/>
    <w:rsid w:val="00AC1DF6"/>
    <w:rsid w:val="00AE42A0"/>
    <w:rsid w:val="00AF459B"/>
    <w:rsid w:val="00B45347"/>
    <w:rsid w:val="00BA22FB"/>
    <w:rsid w:val="00BB2A1B"/>
    <w:rsid w:val="00BB48BF"/>
    <w:rsid w:val="00BB5FFC"/>
    <w:rsid w:val="00BC2F8A"/>
    <w:rsid w:val="00BD7E0F"/>
    <w:rsid w:val="00C07F35"/>
    <w:rsid w:val="00CB1C41"/>
    <w:rsid w:val="00CF2D27"/>
    <w:rsid w:val="00D252AF"/>
    <w:rsid w:val="00D511B5"/>
    <w:rsid w:val="00D67EC8"/>
    <w:rsid w:val="00D91D0B"/>
    <w:rsid w:val="00D94AAD"/>
    <w:rsid w:val="00DA14E8"/>
    <w:rsid w:val="00DC673F"/>
    <w:rsid w:val="00E1648C"/>
    <w:rsid w:val="00E60722"/>
    <w:rsid w:val="00EA5565"/>
    <w:rsid w:val="00EB4694"/>
    <w:rsid w:val="00EC5D7F"/>
    <w:rsid w:val="00ED2AFA"/>
    <w:rsid w:val="00ED7284"/>
    <w:rsid w:val="00F20428"/>
    <w:rsid w:val="00F23B23"/>
    <w:rsid w:val="00F23E1F"/>
    <w:rsid w:val="00F352E5"/>
    <w:rsid w:val="00F85806"/>
    <w:rsid w:val="00F9168F"/>
    <w:rsid w:val="00FD7673"/>
    <w:rsid w:val="00FE3C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D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E96"/>
    <w:pPr>
      <w:ind w:left="720"/>
      <w:contextualSpacing/>
    </w:pPr>
  </w:style>
  <w:style w:type="paragraph" w:styleId="Header">
    <w:name w:val="header"/>
    <w:basedOn w:val="Normal"/>
    <w:link w:val="HeaderChar"/>
    <w:uiPriority w:val="99"/>
    <w:semiHidden/>
    <w:unhideWhenUsed/>
    <w:rsid w:val="009076B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076B7"/>
  </w:style>
  <w:style w:type="paragraph" w:styleId="Footer">
    <w:name w:val="footer"/>
    <w:basedOn w:val="Normal"/>
    <w:link w:val="FooterChar"/>
    <w:uiPriority w:val="99"/>
    <w:unhideWhenUsed/>
    <w:rsid w:val="009076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6B7"/>
  </w:style>
  <w:style w:type="paragraph" w:styleId="NormalWeb">
    <w:name w:val="Normal (Web)"/>
    <w:basedOn w:val="Normal"/>
    <w:uiPriority w:val="99"/>
    <w:semiHidden/>
    <w:unhideWhenUsed/>
    <w:rsid w:val="00011D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011D05"/>
  </w:style>
</w:styles>
</file>

<file path=word/webSettings.xml><?xml version="1.0" encoding="utf-8"?>
<w:webSettings xmlns:r="http://schemas.openxmlformats.org/officeDocument/2006/relationships" xmlns:w="http://schemas.openxmlformats.org/wordprocessingml/2006/main">
  <w:divs>
    <w:div w:id="354236135">
      <w:bodyDiv w:val="1"/>
      <w:marLeft w:val="0"/>
      <w:marRight w:val="0"/>
      <w:marTop w:val="0"/>
      <w:marBottom w:val="0"/>
      <w:divBdr>
        <w:top w:val="none" w:sz="0" w:space="0" w:color="auto"/>
        <w:left w:val="none" w:sz="0" w:space="0" w:color="auto"/>
        <w:bottom w:val="none" w:sz="0" w:space="0" w:color="auto"/>
        <w:right w:val="none" w:sz="0" w:space="0" w:color="auto"/>
      </w:divBdr>
    </w:div>
    <w:div w:id="571737042">
      <w:bodyDiv w:val="1"/>
      <w:marLeft w:val="0"/>
      <w:marRight w:val="0"/>
      <w:marTop w:val="0"/>
      <w:marBottom w:val="0"/>
      <w:divBdr>
        <w:top w:val="none" w:sz="0" w:space="0" w:color="auto"/>
        <w:left w:val="none" w:sz="0" w:space="0" w:color="auto"/>
        <w:bottom w:val="none" w:sz="0" w:space="0" w:color="auto"/>
        <w:right w:val="none" w:sz="0" w:space="0" w:color="auto"/>
      </w:divBdr>
    </w:div>
    <w:div w:id="91300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6</Pages>
  <Words>1707</Words>
  <Characters>9733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11418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102</cp:revision>
  <dcterms:created xsi:type="dcterms:W3CDTF">2018-10-12T10:01:00Z</dcterms:created>
  <dcterms:modified xsi:type="dcterms:W3CDTF">2018-10-24T09:23:00Z</dcterms:modified>
</cp:coreProperties>
</file>