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62C1" w:rsidRPr="002D0C04" w:rsidRDefault="00FF62C1" w:rsidP="00FF62C1">
      <w:pPr>
        <w:spacing w:after="0" w:line="240" w:lineRule="auto"/>
        <w:jc w:val="center"/>
        <w:rPr>
          <w:rFonts w:asciiTheme="majorHAnsi" w:eastAsia="Times New Roman" w:hAnsiTheme="majorHAnsi" w:cs="Times New Roman"/>
          <w:sz w:val="24"/>
          <w:szCs w:val="24"/>
        </w:rPr>
      </w:pPr>
      <w:r w:rsidRPr="002D0C04">
        <w:rPr>
          <w:rFonts w:asciiTheme="majorHAnsi" w:eastAsia="Times New Roman" w:hAnsiTheme="majorHAnsi" w:cs="Times New Roman"/>
          <w:b/>
          <w:bCs/>
          <w:color w:val="000000"/>
          <w:sz w:val="32"/>
          <w:szCs w:val="32"/>
          <w:u w:val="single"/>
        </w:rPr>
        <w:t>C0NSUMER  GRIEVANCE  REDRESSAL FORUM</w:t>
      </w:r>
      <w:r w:rsidRPr="002D0C04">
        <w:rPr>
          <w:rFonts w:asciiTheme="majorHAnsi" w:eastAsia="Times New Roman" w:hAnsiTheme="majorHAnsi" w:cs="Times New Roman"/>
          <w:b/>
          <w:bCs/>
          <w:color w:val="000000"/>
          <w:sz w:val="32"/>
          <w:szCs w:val="32"/>
        </w:rPr>
        <w:t>,</w:t>
      </w:r>
    </w:p>
    <w:p w:rsidR="00FF62C1" w:rsidRPr="002D0C04" w:rsidRDefault="00FF62C1" w:rsidP="00FF62C1">
      <w:pPr>
        <w:spacing w:after="0" w:line="240" w:lineRule="auto"/>
        <w:jc w:val="center"/>
        <w:rPr>
          <w:rFonts w:asciiTheme="majorHAnsi" w:eastAsia="Times New Roman" w:hAnsiTheme="majorHAnsi" w:cs="Times New Roman"/>
          <w:sz w:val="24"/>
          <w:szCs w:val="24"/>
        </w:rPr>
      </w:pPr>
      <w:r w:rsidRPr="002D0C04">
        <w:rPr>
          <w:rFonts w:asciiTheme="majorHAnsi" w:eastAsia="Times New Roman" w:hAnsiTheme="majorHAnsi" w:cs="Times New Roman"/>
          <w:b/>
          <w:bCs/>
          <w:color w:val="000000"/>
          <w:sz w:val="32"/>
          <w:szCs w:val="32"/>
          <w:u w:val="single"/>
        </w:rPr>
        <w:t>AKOLA ZONE,  AKOLA</w:t>
      </w:r>
      <w:r w:rsidRPr="002D0C04">
        <w:rPr>
          <w:rFonts w:asciiTheme="majorHAnsi" w:eastAsia="Times New Roman" w:hAnsiTheme="majorHAnsi" w:cs="Times New Roman"/>
          <w:b/>
          <w:bCs/>
          <w:color w:val="000000"/>
          <w:sz w:val="32"/>
          <w:szCs w:val="32"/>
        </w:rPr>
        <w:t>.</w:t>
      </w:r>
    </w:p>
    <w:p w:rsidR="00FF62C1" w:rsidRPr="002D0C04" w:rsidRDefault="00FF62C1" w:rsidP="00FF62C1">
      <w:pPr>
        <w:spacing w:after="0" w:line="240" w:lineRule="auto"/>
        <w:jc w:val="center"/>
        <w:rPr>
          <w:rFonts w:asciiTheme="majorHAnsi" w:eastAsia="Times New Roman" w:hAnsiTheme="majorHAnsi" w:cs="Times New Roman"/>
          <w:sz w:val="24"/>
          <w:szCs w:val="24"/>
        </w:rPr>
      </w:pPr>
      <w:r w:rsidRPr="002D0C04">
        <w:rPr>
          <w:rFonts w:asciiTheme="majorHAnsi" w:eastAsia="Times New Roman" w:hAnsiTheme="majorHAnsi" w:cs="Arial"/>
          <w:color w:val="000000"/>
          <w:sz w:val="32"/>
          <w:szCs w:val="32"/>
        </w:rPr>
        <w:t xml:space="preserve">“ </w:t>
      </w:r>
      <w:r w:rsidRPr="002D0C04">
        <w:rPr>
          <w:rFonts w:asciiTheme="majorHAnsi" w:eastAsia="Times New Roman" w:hAnsiTheme="majorHAnsi" w:cs="Times New Roman"/>
          <w:i/>
          <w:iCs/>
          <w:color w:val="000000"/>
          <w:sz w:val="32"/>
          <w:szCs w:val="32"/>
        </w:rPr>
        <w:t>Vidyut Bhavan” Ratanlal Plot ,Akola.   Tel No 0724.2434475</w:t>
      </w:r>
    </w:p>
    <w:p w:rsidR="00FF62C1" w:rsidRPr="002D0C04" w:rsidRDefault="00FF62C1" w:rsidP="00FF62C1">
      <w:pPr>
        <w:spacing w:after="0" w:line="240" w:lineRule="auto"/>
        <w:jc w:val="center"/>
        <w:rPr>
          <w:rFonts w:asciiTheme="majorHAnsi" w:eastAsia="Times New Roman" w:hAnsiTheme="majorHAnsi" w:cs="Times New Roman"/>
          <w:sz w:val="24"/>
          <w:szCs w:val="24"/>
        </w:rPr>
      </w:pPr>
      <w:r w:rsidRPr="002D0C04">
        <w:rPr>
          <w:rFonts w:asciiTheme="majorHAnsi" w:eastAsia="Times New Roman" w:hAnsiTheme="majorHAnsi" w:cs="Arial"/>
          <w:b/>
          <w:bCs/>
          <w:color w:val="000000"/>
          <w:sz w:val="32"/>
          <w:szCs w:val="32"/>
        </w:rPr>
        <w:t xml:space="preserve">                                          </w:t>
      </w:r>
      <w:r w:rsidRPr="002D0C04">
        <w:rPr>
          <w:rFonts w:asciiTheme="majorHAnsi" w:eastAsia="Times New Roman" w:hAnsiTheme="majorHAnsi" w:cs="Arial"/>
          <w:b/>
          <w:bCs/>
          <w:color w:val="000000"/>
          <w:sz w:val="32"/>
          <w:szCs w:val="32"/>
          <w:u w:val="single"/>
        </w:rPr>
        <w:t>O R D E R</w:t>
      </w:r>
      <w:r w:rsidRPr="002D0C04">
        <w:rPr>
          <w:rFonts w:asciiTheme="majorHAnsi" w:eastAsia="Times New Roman" w:hAnsiTheme="majorHAnsi" w:cs="Arial"/>
          <w:b/>
          <w:bCs/>
          <w:color w:val="000000"/>
          <w:sz w:val="32"/>
          <w:szCs w:val="32"/>
        </w:rPr>
        <w:t xml:space="preserve">                 Dt:- 19.09.2018</w:t>
      </w:r>
    </w:p>
    <w:p w:rsidR="00FF62C1" w:rsidRPr="002D0C04" w:rsidRDefault="00FF62C1" w:rsidP="00FF62C1">
      <w:pPr>
        <w:spacing w:after="0" w:line="240" w:lineRule="auto"/>
        <w:jc w:val="center"/>
        <w:rPr>
          <w:rFonts w:asciiTheme="majorHAnsi" w:eastAsia="Times New Roman" w:hAnsiTheme="majorHAnsi" w:cs="Times New Roman"/>
          <w:sz w:val="24"/>
          <w:szCs w:val="24"/>
        </w:rPr>
      </w:pPr>
      <w:r w:rsidRPr="002D0C04">
        <w:rPr>
          <w:rFonts w:asciiTheme="majorHAnsi" w:eastAsia="Times New Roman" w:hAnsiTheme="majorHAnsi" w:cs="Arial"/>
          <w:b/>
          <w:bCs/>
          <w:color w:val="000000"/>
          <w:sz w:val="32"/>
          <w:szCs w:val="32"/>
          <w:u w:val="single"/>
        </w:rPr>
        <w:t>Complaint No</w:t>
      </w:r>
      <w:r w:rsidRPr="002D0C04">
        <w:rPr>
          <w:rFonts w:asciiTheme="majorHAnsi" w:eastAsia="Times New Roman" w:hAnsiTheme="majorHAnsi" w:cs="Arial"/>
          <w:b/>
          <w:bCs/>
          <w:color w:val="000000"/>
          <w:sz w:val="32"/>
          <w:szCs w:val="32"/>
        </w:rPr>
        <w:t xml:space="preserve"> :-  35/2018</w:t>
      </w:r>
    </w:p>
    <w:p w:rsidR="00FF62C1" w:rsidRPr="002D0C04" w:rsidRDefault="00FF62C1" w:rsidP="00FF62C1">
      <w:pPr>
        <w:spacing w:after="0" w:line="240" w:lineRule="auto"/>
        <w:jc w:val="both"/>
        <w:rPr>
          <w:rFonts w:asciiTheme="majorHAnsi" w:eastAsia="Times New Roman" w:hAnsiTheme="majorHAnsi" w:cs="Times New Roman"/>
          <w:sz w:val="24"/>
          <w:szCs w:val="24"/>
        </w:rPr>
      </w:pPr>
      <w:r w:rsidRPr="002D0C04">
        <w:rPr>
          <w:rFonts w:asciiTheme="majorHAnsi" w:eastAsia="Times New Roman" w:hAnsiTheme="majorHAnsi" w:cs="Arial"/>
          <w:b/>
          <w:bCs/>
          <w:color w:val="000000"/>
          <w:sz w:val="32"/>
          <w:szCs w:val="32"/>
          <w:u w:val="single"/>
        </w:rPr>
        <w:t>In the matter of grievance pertaining to refund of  infrastructure cost, SLC, testing and ORC supervision charges recovered under ORC DDF with interest.</w:t>
      </w:r>
    </w:p>
    <w:p w:rsidR="00FF62C1" w:rsidRPr="002D0C04" w:rsidRDefault="00FF62C1" w:rsidP="00FF62C1">
      <w:pPr>
        <w:spacing w:after="0" w:line="240" w:lineRule="auto"/>
        <w:jc w:val="both"/>
        <w:rPr>
          <w:rFonts w:asciiTheme="majorHAnsi" w:eastAsia="Times New Roman" w:hAnsiTheme="majorHAnsi" w:cs="Times New Roman"/>
          <w:sz w:val="24"/>
          <w:szCs w:val="24"/>
        </w:rPr>
      </w:pPr>
      <w:r w:rsidRPr="002D0C04">
        <w:rPr>
          <w:rFonts w:asciiTheme="majorHAnsi" w:eastAsia="Times New Roman" w:hAnsiTheme="majorHAnsi" w:cs="Arial"/>
          <w:b/>
          <w:bCs/>
          <w:color w:val="000000"/>
          <w:sz w:val="32"/>
          <w:szCs w:val="32"/>
        </w:rPr>
        <w:t xml:space="preserve">                                             </w:t>
      </w:r>
      <w:r w:rsidR="00E66F5D">
        <w:rPr>
          <w:rFonts w:asciiTheme="majorHAnsi" w:eastAsia="Times New Roman" w:hAnsiTheme="majorHAnsi" w:cs="Arial"/>
          <w:b/>
          <w:bCs/>
          <w:color w:val="000000"/>
          <w:sz w:val="32"/>
          <w:szCs w:val="32"/>
        </w:rPr>
        <w:t xml:space="preserve">              </w:t>
      </w:r>
      <w:r w:rsidRPr="002D0C04">
        <w:rPr>
          <w:rFonts w:asciiTheme="majorHAnsi" w:eastAsia="Times New Roman" w:hAnsiTheme="majorHAnsi" w:cs="Arial"/>
          <w:b/>
          <w:bCs/>
          <w:color w:val="000000"/>
          <w:sz w:val="32"/>
          <w:szCs w:val="32"/>
          <w:u w:val="single"/>
        </w:rPr>
        <w:t>Quorum</w:t>
      </w:r>
    </w:p>
    <w:p w:rsidR="00FF62C1" w:rsidRPr="002D0C04" w:rsidRDefault="00FF62C1" w:rsidP="00FF62C1">
      <w:pPr>
        <w:spacing w:after="0" w:line="240" w:lineRule="auto"/>
        <w:jc w:val="center"/>
        <w:rPr>
          <w:rFonts w:asciiTheme="majorHAnsi" w:eastAsia="Times New Roman" w:hAnsiTheme="majorHAnsi" w:cs="Times New Roman"/>
          <w:sz w:val="24"/>
          <w:szCs w:val="24"/>
        </w:rPr>
      </w:pPr>
      <w:r w:rsidRPr="002D0C04">
        <w:rPr>
          <w:rFonts w:asciiTheme="majorHAnsi" w:eastAsia="Times New Roman" w:hAnsiTheme="majorHAnsi" w:cs="Arial"/>
          <w:b/>
          <w:bCs/>
          <w:color w:val="000000"/>
          <w:sz w:val="32"/>
          <w:szCs w:val="32"/>
        </w:rPr>
        <w:t>Dr.V.N.Bapat- Chairman</w:t>
      </w:r>
    </w:p>
    <w:p w:rsidR="00FF62C1" w:rsidRPr="002D0C04" w:rsidRDefault="00FF62C1" w:rsidP="00FF62C1">
      <w:pPr>
        <w:spacing w:after="0" w:line="240" w:lineRule="auto"/>
        <w:jc w:val="center"/>
        <w:rPr>
          <w:rFonts w:asciiTheme="majorHAnsi" w:eastAsia="Times New Roman" w:hAnsiTheme="majorHAnsi" w:cs="Times New Roman"/>
          <w:sz w:val="24"/>
          <w:szCs w:val="24"/>
        </w:rPr>
      </w:pPr>
      <w:r w:rsidRPr="002D0C04">
        <w:rPr>
          <w:rFonts w:asciiTheme="majorHAnsi" w:eastAsia="Times New Roman" w:hAnsiTheme="majorHAnsi" w:cs="Arial"/>
          <w:b/>
          <w:bCs/>
          <w:color w:val="000000"/>
          <w:sz w:val="32"/>
          <w:szCs w:val="32"/>
        </w:rPr>
        <w:t>Shri.D.M.Deshpande, Member (CPO)</w:t>
      </w:r>
    </w:p>
    <w:p w:rsidR="00FF62C1" w:rsidRPr="00FF62C1" w:rsidRDefault="00FF62C1" w:rsidP="00FF62C1">
      <w:pPr>
        <w:spacing w:after="0" w:line="240" w:lineRule="auto"/>
        <w:jc w:val="center"/>
        <w:rPr>
          <w:rFonts w:ascii="Times New Roman" w:eastAsia="Times New Roman" w:hAnsi="Times New Roman" w:cs="Times New Roman"/>
          <w:sz w:val="24"/>
          <w:szCs w:val="24"/>
        </w:rPr>
      </w:pPr>
      <w:r w:rsidRPr="002D0C04">
        <w:rPr>
          <w:rFonts w:asciiTheme="majorHAnsi" w:eastAsia="Times New Roman" w:hAnsiTheme="majorHAnsi" w:cs="Arial"/>
          <w:b/>
          <w:bCs/>
          <w:color w:val="000000"/>
          <w:sz w:val="32"/>
          <w:szCs w:val="32"/>
        </w:rPr>
        <w:t>Shri. R.A.Ramteke, Member – Secretary</w:t>
      </w:r>
    </w:p>
    <w:p w:rsidR="00FF62C1" w:rsidRPr="00FF62C1" w:rsidRDefault="00FF62C1" w:rsidP="00FF62C1">
      <w:pPr>
        <w:spacing w:after="0" w:line="240" w:lineRule="auto"/>
        <w:rPr>
          <w:rFonts w:ascii="Times New Roman" w:eastAsia="Times New Roman" w:hAnsi="Times New Roman" w:cs="Times New Roman"/>
          <w:sz w:val="24"/>
          <w:szCs w:val="24"/>
        </w:rPr>
      </w:pPr>
    </w:p>
    <w:p w:rsidR="00FF62C1" w:rsidRPr="002D0C04" w:rsidRDefault="00FF62C1" w:rsidP="00FF62C1">
      <w:pPr>
        <w:spacing w:after="0" w:line="240" w:lineRule="auto"/>
        <w:ind w:left="400"/>
        <w:jc w:val="both"/>
        <w:rPr>
          <w:rFonts w:asciiTheme="majorHAnsi" w:eastAsia="Times New Roman" w:hAnsiTheme="majorHAnsi" w:cs="Times New Roman"/>
          <w:sz w:val="28"/>
          <w:szCs w:val="28"/>
        </w:rPr>
      </w:pPr>
      <w:r w:rsidRPr="002D0C04">
        <w:rPr>
          <w:rFonts w:asciiTheme="majorHAnsi" w:eastAsia="Times New Roman" w:hAnsiTheme="majorHAnsi" w:cs="Arial"/>
          <w:color w:val="000000"/>
          <w:sz w:val="28"/>
          <w:szCs w:val="28"/>
        </w:rPr>
        <w:t>1.     M/S  Goenka Cotton Trade Industries        </w:t>
      </w:r>
      <w:r w:rsidR="00E66F5D">
        <w:rPr>
          <w:rFonts w:asciiTheme="majorHAnsi" w:eastAsia="Times New Roman" w:hAnsiTheme="majorHAnsi" w:cs="Arial"/>
          <w:color w:val="000000"/>
          <w:sz w:val="28"/>
          <w:szCs w:val="28"/>
        </w:rPr>
        <w:t xml:space="preserve"> </w:t>
      </w:r>
      <w:r w:rsidRPr="002D0C04">
        <w:rPr>
          <w:rFonts w:asciiTheme="majorHAnsi" w:eastAsia="Times New Roman" w:hAnsiTheme="majorHAnsi" w:cs="Arial"/>
          <w:color w:val="000000"/>
          <w:sz w:val="28"/>
          <w:szCs w:val="28"/>
        </w:rPr>
        <w:t xml:space="preserve">:-  </w:t>
      </w:r>
      <w:r w:rsidR="00E66F5D">
        <w:rPr>
          <w:rFonts w:asciiTheme="majorHAnsi" w:eastAsia="Times New Roman" w:hAnsiTheme="majorHAnsi" w:cs="Arial"/>
          <w:color w:val="000000"/>
          <w:sz w:val="28"/>
          <w:szCs w:val="28"/>
        </w:rPr>
        <w:t xml:space="preserve">   </w:t>
      </w:r>
      <w:r w:rsidRPr="002D0C04">
        <w:rPr>
          <w:rFonts w:asciiTheme="majorHAnsi" w:eastAsia="Times New Roman" w:hAnsiTheme="majorHAnsi" w:cs="Arial"/>
          <w:color w:val="000000"/>
          <w:sz w:val="28"/>
          <w:szCs w:val="28"/>
        </w:rPr>
        <w:t>Complainant</w:t>
      </w:r>
    </w:p>
    <w:p w:rsidR="00FF62C1" w:rsidRPr="002D0C04" w:rsidRDefault="00E66F5D" w:rsidP="00FF62C1">
      <w:pPr>
        <w:spacing w:after="0" w:line="240" w:lineRule="auto"/>
        <w:ind w:left="400"/>
        <w:jc w:val="both"/>
        <w:rPr>
          <w:rFonts w:asciiTheme="majorHAnsi" w:eastAsia="Times New Roman" w:hAnsiTheme="majorHAnsi" w:cs="Times New Roman"/>
          <w:sz w:val="28"/>
          <w:szCs w:val="28"/>
        </w:rPr>
      </w:pPr>
      <w:r>
        <w:rPr>
          <w:rFonts w:asciiTheme="majorHAnsi" w:eastAsia="Times New Roman" w:hAnsiTheme="majorHAnsi" w:cs="Arial"/>
          <w:color w:val="000000"/>
          <w:sz w:val="28"/>
          <w:szCs w:val="28"/>
        </w:rPr>
        <w:t xml:space="preserve">        </w:t>
      </w:r>
      <w:r w:rsidR="00FF62C1" w:rsidRPr="002D0C04">
        <w:rPr>
          <w:rFonts w:asciiTheme="majorHAnsi" w:eastAsia="Times New Roman" w:hAnsiTheme="majorHAnsi" w:cs="Arial"/>
          <w:color w:val="000000"/>
          <w:sz w:val="28"/>
          <w:szCs w:val="28"/>
        </w:rPr>
        <w:t>Khamgaon Consumer No-297079048520</w:t>
      </w:r>
    </w:p>
    <w:p w:rsidR="00FF62C1" w:rsidRPr="002D0C04" w:rsidRDefault="00E66F5D" w:rsidP="00FF62C1">
      <w:pPr>
        <w:spacing w:after="0" w:line="240" w:lineRule="auto"/>
        <w:ind w:left="400"/>
        <w:jc w:val="both"/>
        <w:rPr>
          <w:rFonts w:asciiTheme="majorHAnsi" w:eastAsia="Times New Roman" w:hAnsiTheme="majorHAnsi" w:cs="Times New Roman"/>
          <w:sz w:val="28"/>
          <w:szCs w:val="28"/>
        </w:rPr>
      </w:pPr>
      <w:r>
        <w:rPr>
          <w:rFonts w:asciiTheme="majorHAnsi" w:eastAsia="Times New Roman" w:hAnsiTheme="majorHAnsi" w:cs="Arial"/>
          <w:color w:val="000000"/>
          <w:sz w:val="28"/>
          <w:szCs w:val="28"/>
        </w:rPr>
        <w:t xml:space="preserve">        </w:t>
      </w:r>
      <w:r w:rsidR="00FF62C1" w:rsidRPr="002D0C04">
        <w:rPr>
          <w:rFonts w:asciiTheme="majorHAnsi" w:eastAsia="Times New Roman" w:hAnsiTheme="majorHAnsi" w:cs="Arial"/>
          <w:color w:val="000000"/>
          <w:sz w:val="28"/>
          <w:szCs w:val="28"/>
        </w:rPr>
        <w:t>C/O Ashish Chandarana, Flat no 302,</w:t>
      </w:r>
    </w:p>
    <w:p w:rsidR="00FF62C1" w:rsidRPr="002D0C04" w:rsidRDefault="00E66F5D" w:rsidP="00FF62C1">
      <w:pPr>
        <w:spacing w:after="0" w:line="240" w:lineRule="auto"/>
        <w:ind w:left="400"/>
        <w:jc w:val="both"/>
        <w:rPr>
          <w:rFonts w:asciiTheme="majorHAnsi" w:eastAsia="Times New Roman" w:hAnsiTheme="majorHAnsi" w:cs="Times New Roman"/>
          <w:sz w:val="28"/>
          <w:szCs w:val="28"/>
        </w:rPr>
      </w:pPr>
      <w:r>
        <w:rPr>
          <w:rFonts w:asciiTheme="majorHAnsi" w:eastAsia="Times New Roman" w:hAnsiTheme="majorHAnsi" w:cs="Arial"/>
          <w:color w:val="000000"/>
          <w:sz w:val="28"/>
          <w:szCs w:val="28"/>
        </w:rPr>
        <w:t xml:space="preserve">        </w:t>
      </w:r>
      <w:r w:rsidR="00FF62C1" w:rsidRPr="002D0C04">
        <w:rPr>
          <w:rFonts w:asciiTheme="majorHAnsi" w:eastAsia="Times New Roman" w:hAnsiTheme="majorHAnsi" w:cs="Arial"/>
          <w:color w:val="000000"/>
          <w:sz w:val="28"/>
          <w:szCs w:val="28"/>
        </w:rPr>
        <w:t>Satguru Villa Apartment,</w:t>
      </w:r>
    </w:p>
    <w:p w:rsidR="00FF62C1" w:rsidRPr="002D0C04" w:rsidRDefault="00E66F5D" w:rsidP="00FF62C1">
      <w:pPr>
        <w:spacing w:after="0" w:line="240" w:lineRule="auto"/>
        <w:ind w:left="400"/>
        <w:jc w:val="both"/>
        <w:rPr>
          <w:rFonts w:asciiTheme="majorHAnsi" w:eastAsia="Times New Roman" w:hAnsiTheme="majorHAnsi" w:cs="Times New Roman"/>
          <w:sz w:val="28"/>
          <w:szCs w:val="28"/>
        </w:rPr>
      </w:pPr>
      <w:r>
        <w:rPr>
          <w:rFonts w:asciiTheme="majorHAnsi" w:eastAsia="Times New Roman" w:hAnsiTheme="majorHAnsi" w:cs="Arial"/>
          <w:color w:val="000000"/>
          <w:sz w:val="28"/>
          <w:szCs w:val="28"/>
        </w:rPr>
        <w:t xml:space="preserve">        </w:t>
      </w:r>
      <w:r w:rsidR="00FF62C1" w:rsidRPr="002D0C04">
        <w:rPr>
          <w:rFonts w:asciiTheme="majorHAnsi" w:eastAsia="Times New Roman" w:hAnsiTheme="majorHAnsi" w:cs="Arial"/>
          <w:color w:val="000000"/>
          <w:sz w:val="28"/>
          <w:szCs w:val="28"/>
        </w:rPr>
        <w:t>Sahkarnagar Gorakshan Road</w:t>
      </w:r>
    </w:p>
    <w:p w:rsidR="00FF62C1" w:rsidRDefault="00E66F5D" w:rsidP="00FF62C1">
      <w:pPr>
        <w:spacing w:after="0" w:line="240" w:lineRule="auto"/>
        <w:ind w:left="400"/>
        <w:jc w:val="both"/>
        <w:rPr>
          <w:rFonts w:asciiTheme="majorHAnsi" w:eastAsia="Times New Roman" w:hAnsiTheme="majorHAnsi" w:cs="Arial"/>
          <w:color w:val="000000"/>
          <w:sz w:val="28"/>
          <w:szCs w:val="28"/>
        </w:rPr>
      </w:pPr>
      <w:r>
        <w:rPr>
          <w:rFonts w:asciiTheme="majorHAnsi" w:eastAsia="Times New Roman" w:hAnsiTheme="majorHAnsi" w:cs="Arial"/>
          <w:color w:val="000000"/>
          <w:sz w:val="28"/>
          <w:szCs w:val="28"/>
        </w:rPr>
        <w:t xml:space="preserve">        </w:t>
      </w:r>
      <w:r w:rsidR="00FF62C1" w:rsidRPr="002D0C04">
        <w:rPr>
          <w:rFonts w:asciiTheme="majorHAnsi" w:eastAsia="Times New Roman" w:hAnsiTheme="majorHAnsi" w:cs="Arial"/>
          <w:color w:val="000000"/>
          <w:sz w:val="28"/>
          <w:szCs w:val="28"/>
        </w:rPr>
        <w:t>Akola 444004   </w:t>
      </w:r>
    </w:p>
    <w:p w:rsidR="00E66F5D" w:rsidRPr="002D0C04" w:rsidRDefault="00E66F5D" w:rsidP="00FF62C1">
      <w:pPr>
        <w:spacing w:after="0" w:line="240" w:lineRule="auto"/>
        <w:ind w:left="400"/>
        <w:jc w:val="both"/>
        <w:rPr>
          <w:rFonts w:asciiTheme="majorHAnsi" w:eastAsia="Times New Roman" w:hAnsiTheme="majorHAnsi" w:cs="Times New Roman"/>
          <w:sz w:val="28"/>
          <w:szCs w:val="28"/>
        </w:rPr>
      </w:pPr>
    </w:p>
    <w:p w:rsidR="00FF62C1" w:rsidRPr="002D0C04" w:rsidRDefault="00FF62C1" w:rsidP="00FF62C1">
      <w:pPr>
        <w:spacing w:after="0" w:line="240" w:lineRule="auto"/>
        <w:jc w:val="center"/>
        <w:rPr>
          <w:rFonts w:asciiTheme="majorHAnsi" w:eastAsia="Times New Roman" w:hAnsiTheme="majorHAnsi" w:cs="Times New Roman"/>
          <w:sz w:val="28"/>
          <w:szCs w:val="28"/>
        </w:rPr>
      </w:pPr>
      <w:r w:rsidRPr="002D0C04">
        <w:rPr>
          <w:rFonts w:asciiTheme="majorHAnsi" w:eastAsia="Times New Roman" w:hAnsiTheme="majorHAnsi" w:cs="Arial"/>
          <w:color w:val="000000"/>
          <w:sz w:val="28"/>
          <w:szCs w:val="28"/>
        </w:rPr>
        <w:t xml:space="preserve"> </w:t>
      </w:r>
      <w:r w:rsidRPr="002D0C04">
        <w:rPr>
          <w:rFonts w:asciiTheme="majorHAnsi" w:eastAsia="Times New Roman" w:hAnsiTheme="majorHAnsi" w:cs="Arial"/>
          <w:b/>
          <w:bCs/>
          <w:color w:val="000000"/>
          <w:sz w:val="28"/>
          <w:szCs w:val="28"/>
        </w:rPr>
        <w:t>….Vrs……</w:t>
      </w:r>
    </w:p>
    <w:p w:rsidR="00FF62C1" w:rsidRPr="002D0C04" w:rsidRDefault="00FF62C1" w:rsidP="00FF62C1">
      <w:pPr>
        <w:spacing w:after="0" w:line="240" w:lineRule="auto"/>
        <w:jc w:val="center"/>
        <w:rPr>
          <w:rFonts w:asciiTheme="majorHAnsi" w:eastAsia="Times New Roman" w:hAnsiTheme="majorHAnsi" w:cs="Times New Roman"/>
          <w:sz w:val="28"/>
          <w:szCs w:val="28"/>
        </w:rPr>
      </w:pPr>
      <w:r w:rsidRPr="002D0C04">
        <w:rPr>
          <w:rFonts w:asciiTheme="majorHAnsi" w:eastAsia="Times New Roman" w:hAnsiTheme="majorHAnsi" w:cs="Arial"/>
          <w:b/>
          <w:bCs/>
          <w:color w:val="000000"/>
          <w:sz w:val="28"/>
          <w:szCs w:val="28"/>
        </w:rPr>
        <w:t xml:space="preserve"> </w:t>
      </w:r>
    </w:p>
    <w:p w:rsidR="00FF62C1" w:rsidRPr="002D0C04" w:rsidRDefault="00FF62C1" w:rsidP="00FF62C1">
      <w:pPr>
        <w:spacing w:after="0" w:line="240" w:lineRule="auto"/>
        <w:jc w:val="both"/>
        <w:rPr>
          <w:rFonts w:asciiTheme="majorHAnsi" w:eastAsia="Times New Roman" w:hAnsiTheme="majorHAnsi" w:cs="Times New Roman"/>
          <w:sz w:val="28"/>
          <w:szCs w:val="28"/>
        </w:rPr>
      </w:pPr>
      <w:r w:rsidRPr="002D0C04">
        <w:rPr>
          <w:rFonts w:asciiTheme="majorHAnsi" w:eastAsia="Times New Roman" w:hAnsiTheme="majorHAnsi" w:cs="Arial"/>
          <w:color w:val="000000"/>
          <w:sz w:val="28"/>
          <w:szCs w:val="28"/>
        </w:rPr>
        <w:t xml:space="preserve">     </w:t>
      </w:r>
      <w:r w:rsidR="00E66F5D">
        <w:rPr>
          <w:rFonts w:asciiTheme="majorHAnsi" w:eastAsia="Times New Roman" w:hAnsiTheme="majorHAnsi" w:cs="Arial"/>
          <w:color w:val="000000"/>
          <w:sz w:val="28"/>
          <w:szCs w:val="28"/>
        </w:rPr>
        <w:t xml:space="preserve">        </w:t>
      </w:r>
      <w:r w:rsidRPr="002D0C04">
        <w:rPr>
          <w:rFonts w:asciiTheme="majorHAnsi" w:eastAsia="Times New Roman" w:hAnsiTheme="majorHAnsi" w:cs="Arial"/>
          <w:color w:val="000000"/>
          <w:sz w:val="28"/>
          <w:szCs w:val="28"/>
        </w:rPr>
        <w:t>Nodal Officer, Executive Engineer     </w:t>
      </w:r>
      <w:r w:rsidRPr="002D0C04">
        <w:rPr>
          <w:rFonts w:asciiTheme="majorHAnsi" w:eastAsia="Times New Roman" w:hAnsiTheme="majorHAnsi" w:cs="Arial"/>
          <w:color w:val="000000"/>
          <w:sz w:val="28"/>
          <w:szCs w:val="28"/>
        </w:rPr>
        <w:tab/>
        <w:t xml:space="preserve"> :-</w:t>
      </w:r>
      <w:r w:rsidR="00E66F5D">
        <w:rPr>
          <w:rFonts w:asciiTheme="majorHAnsi" w:eastAsia="Times New Roman" w:hAnsiTheme="majorHAnsi" w:cs="Arial"/>
          <w:color w:val="000000"/>
          <w:sz w:val="28"/>
          <w:szCs w:val="28"/>
        </w:rPr>
        <w:t xml:space="preserve">    </w:t>
      </w:r>
      <w:r w:rsidRPr="002D0C04">
        <w:rPr>
          <w:rFonts w:asciiTheme="majorHAnsi" w:eastAsia="Times New Roman" w:hAnsiTheme="majorHAnsi" w:cs="Arial"/>
          <w:color w:val="000000"/>
          <w:sz w:val="28"/>
          <w:szCs w:val="28"/>
        </w:rPr>
        <w:t xml:space="preserve">  Respondent</w:t>
      </w:r>
    </w:p>
    <w:p w:rsidR="00FF62C1" w:rsidRPr="002D0C04" w:rsidRDefault="00FF62C1" w:rsidP="00FF62C1">
      <w:pPr>
        <w:spacing w:after="0" w:line="240" w:lineRule="auto"/>
        <w:jc w:val="both"/>
        <w:rPr>
          <w:rFonts w:asciiTheme="majorHAnsi" w:eastAsia="Times New Roman" w:hAnsiTheme="majorHAnsi" w:cs="Times New Roman"/>
          <w:sz w:val="28"/>
          <w:szCs w:val="28"/>
        </w:rPr>
      </w:pPr>
      <w:r w:rsidRPr="002D0C04">
        <w:rPr>
          <w:rFonts w:asciiTheme="majorHAnsi" w:eastAsia="Times New Roman" w:hAnsiTheme="majorHAnsi" w:cs="Arial"/>
          <w:color w:val="000000"/>
          <w:sz w:val="28"/>
          <w:szCs w:val="28"/>
        </w:rPr>
        <w:t xml:space="preserve">     </w:t>
      </w:r>
      <w:r w:rsidR="00E66F5D">
        <w:rPr>
          <w:rFonts w:asciiTheme="majorHAnsi" w:eastAsia="Times New Roman" w:hAnsiTheme="majorHAnsi" w:cs="Arial"/>
          <w:color w:val="000000"/>
          <w:sz w:val="28"/>
          <w:szCs w:val="28"/>
        </w:rPr>
        <w:t xml:space="preserve">        </w:t>
      </w:r>
      <w:r w:rsidRPr="002D0C04">
        <w:rPr>
          <w:rFonts w:asciiTheme="majorHAnsi" w:eastAsia="Times New Roman" w:hAnsiTheme="majorHAnsi" w:cs="Arial"/>
          <w:color w:val="000000"/>
          <w:sz w:val="28"/>
          <w:szCs w:val="28"/>
        </w:rPr>
        <w:t>MSEDCL, O&amp;M Khamgaon Division</w:t>
      </w:r>
    </w:p>
    <w:p w:rsidR="00FF62C1" w:rsidRPr="002D0C04" w:rsidRDefault="00FF62C1" w:rsidP="00FF62C1">
      <w:pPr>
        <w:spacing w:after="0" w:line="240" w:lineRule="auto"/>
        <w:jc w:val="both"/>
        <w:rPr>
          <w:rFonts w:asciiTheme="majorHAnsi" w:eastAsia="Times New Roman" w:hAnsiTheme="majorHAnsi" w:cs="Times New Roman"/>
          <w:sz w:val="28"/>
          <w:szCs w:val="28"/>
        </w:rPr>
      </w:pPr>
      <w:r w:rsidRPr="002D0C04">
        <w:rPr>
          <w:rFonts w:asciiTheme="majorHAnsi" w:eastAsia="Times New Roman" w:hAnsiTheme="majorHAnsi" w:cs="Arial"/>
          <w:color w:val="000000"/>
          <w:sz w:val="28"/>
          <w:szCs w:val="28"/>
        </w:rPr>
        <w:t xml:space="preserve">     </w:t>
      </w:r>
      <w:r w:rsidR="00E66F5D">
        <w:rPr>
          <w:rFonts w:asciiTheme="majorHAnsi" w:eastAsia="Times New Roman" w:hAnsiTheme="majorHAnsi" w:cs="Arial"/>
          <w:color w:val="000000"/>
          <w:sz w:val="28"/>
          <w:szCs w:val="28"/>
        </w:rPr>
        <w:t xml:space="preserve">        </w:t>
      </w:r>
      <w:r w:rsidRPr="002D0C04">
        <w:rPr>
          <w:rFonts w:asciiTheme="majorHAnsi" w:eastAsia="Times New Roman" w:hAnsiTheme="majorHAnsi" w:cs="Arial"/>
          <w:color w:val="000000"/>
          <w:sz w:val="28"/>
          <w:szCs w:val="28"/>
        </w:rPr>
        <w:t>Dist- Buldhana</w:t>
      </w:r>
    </w:p>
    <w:p w:rsidR="00FF62C1" w:rsidRPr="002D0C04" w:rsidRDefault="00FF62C1" w:rsidP="00FF62C1">
      <w:pPr>
        <w:spacing w:after="0" w:line="240" w:lineRule="auto"/>
        <w:jc w:val="both"/>
        <w:rPr>
          <w:rFonts w:asciiTheme="majorHAnsi" w:eastAsia="Times New Roman" w:hAnsiTheme="majorHAnsi" w:cs="Times New Roman"/>
          <w:sz w:val="28"/>
          <w:szCs w:val="28"/>
        </w:rPr>
      </w:pPr>
      <w:r w:rsidRPr="002D0C04">
        <w:rPr>
          <w:rFonts w:asciiTheme="majorHAnsi" w:eastAsia="Times New Roman" w:hAnsiTheme="majorHAnsi" w:cs="Arial"/>
          <w:color w:val="000000"/>
          <w:sz w:val="28"/>
          <w:szCs w:val="28"/>
        </w:rPr>
        <w:t xml:space="preserve"> </w:t>
      </w:r>
    </w:p>
    <w:p w:rsidR="00FF62C1" w:rsidRDefault="00FF62C1" w:rsidP="00FF62C1">
      <w:pPr>
        <w:spacing w:after="0" w:line="240" w:lineRule="auto"/>
        <w:jc w:val="center"/>
        <w:rPr>
          <w:rFonts w:asciiTheme="majorHAnsi" w:eastAsia="Times New Roman" w:hAnsiTheme="majorHAnsi" w:cs="Arial"/>
          <w:b/>
          <w:bCs/>
          <w:color w:val="000000"/>
          <w:sz w:val="28"/>
          <w:szCs w:val="28"/>
          <w:u w:val="single"/>
        </w:rPr>
      </w:pPr>
      <w:r w:rsidRPr="002D0C04">
        <w:rPr>
          <w:rFonts w:asciiTheme="majorHAnsi" w:eastAsia="Times New Roman" w:hAnsiTheme="majorHAnsi" w:cs="Arial"/>
          <w:b/>
          <w:bCs/>
          <w:color w:val="000000"/>
          <w:sz w:val="28"/>
          <w:szCs w:val="28"/>
          <w:u w:val="single"/>
        </w:rPr>
        <w:t>Appearances</w:t>
      </w:r>
    </w:p>
    <w:p w:rsidR="00FC32AE" w:rsidRPr="002D0C04" w:rsidRDefault="00FC32AE" w:rsidP="00FF62C1">
      <w:pPr>
        <w:spacing w:after="0" w:line="240" w:lineRule="auto"/>
        <w:jc w:val="center"/>
        <w:rPr>
          <w:rFonts w:asciiTheme="majorHAnsi" w:eastAsia="Times New Roman" w:hAnsiTheme="majorHAnsi" w:cs="Times New Roman"/>
          <w:sz w:val="28"/>
          <w:szCs w:val="28"/>
        </w:rPr>
      </w:pPr>
    </w:p>
    <w:p w:rsidR="00FF62C1" w:rsidRPr="002D0C04" w:rsidRDefault="00FF62C1" w:rsidP="00FF62C1">
      <w:pPr>
        <w:spacing w:after="0" w:line="240" w:lineRule="auto"/>
        <w:jc w:val="center"/>
        <w:rPr>
          <w:rFonts w:asciiTheme="majorHAnsi" w:eastAsia="Times New Roman" w:hAnsiTheme="majorHAnsi" w:cs="Times New Roman"/>
          <w:sz w:val="28"/>
          <w:szCs w:val="28"/>
        </w:rPr>
      </w:pPr>
      <w:r w:rsidRPr="002D0C04">
        <w:rPr>
          <w:rFonts w:asciiTheme="majorHAnsi" w:eastAsia="Times New Roman" w:hAnsiTheme="majorHAnsi" w:cs="Arial"/>
          <w:color w:val="000000"/>
          <w:sz w:val="28"/>
          <w:szCs w:val="28"/>
        </w:rPr>
        <w:t xml:space="preserve">   </w:t>
      </w:r>
      <w:r w:rsidR="00E66F5D">
        <w:rPr>
          <w:rFonts w:asciiTheme="majorHAnsi" w:eastAsia="Times New Roman" w:hAnsiTheme="majorHAnsi" w:cs="Arial"/>
          <w:color w:val="000000"/>
          <w:sz w:val="28"/>
          <w:szCs w:val="28"/>
        </w:rPr>
        <w:t xml:space="preserve">     </w:t>
      </w:r>
      <w:r w:rsidRPr="002D0C04">
        <w:rPr>
          <w:rFonts w:asciiTheme="majorHAnsi" w:eastAsia="Times New Roman" w:hAnsiTheme="majorHAnsi" w:cs="Arial"/>
          <w:color w:val="000000"/>
          <w:sz w:val="28"/>
          <w:szCs w:val="28"/>
        </w:rPr>
        <w:t> Complainant                                          </w:t>
      </w:r>
      <w:r w:rsidRPr="002D0C04">
        <w:rPr>
          <w:rFonts w:asciiTheme="majorHAnsi" w:eastAsia="Times New Roman" w:hAnsiTheme="majorHAnsi" w:cs="Arial"/>
          <w:color w:val="000000"/>
          <w:sz w:val="28"/>
          <w:szCs w:val="28"/>
        </w:rPr>
        <w:tab/>
        <w:t xml:space="preserve">        </w:t>
      </w:r>
      <w:r w:rsidR="00E66F5D">
        <w:rPr>
          <w:rFonts w:asciiTheme="majorHAnsi" w:eastAsia="Times New Roman" w:hAnsiTheme="majorHAnsi" w:cs="Arial"/>
          <w:color w:val="000000"/>
          <w:sz w:val="28"/>
          <w:szCs w:val="28"/>
        </w:rPr>
        <w:t xml:space="preserve">   </w:t>
      </w:r>
      <w:r w:rsidRPr="002D0C04">
        <w:rPr>
          <w:rFonts w:asciiTheme="majorHAnsi" w:eastAsia="Times New Roman" w:hAnsiTheme="majorHAnsi" w:cs="Arial"/>
          <w:color w:val="000000"/>
          <w:sz w:val="28"/>
          <w:szCs w:val="28"/>
        </w:rPr>
        <w:t xml:space="preserve"> :- </w:t>
      </w:r>
      <w:r w:rsidR="00E66F5D">
        <w:rPr>
          <w:rFonts w:asciiTheme="majorHAnsi" w:eastAsia="Times New Roman" w:hAnsiTheme="majorHAnsi" w:cs="Arial"/>
          <w:color w:val="000000"/>
          <w:sz w:val="28"/>
          <w:szCs w:val="28"/>
        </w:rPr>
        <w:t xml:space="preserve">    </w:t>
      </w:r>
      <w:r w:rsidRPr="002D0C04">
        <w:rPr>
          <w:rFonts w:asciiTheme="majorHAnsi" w:eastAsia="Times New Roman" w:hAnsiTheme="majorHAnsi" w:cs="Arial"/>
          <w:color w:val="000000"/>
          <w:sz w:val="28"/>
          <w:szCs w:val="28"/>
        </w:rPr>
        <w:t xml:space="preserve"> Shri. Ashish Chandarana</w:t>
      </w:r>
    </w:p>
    <w:p w:rsidR="00FF62C1" w:rsidRDefault="00FF62C1" w:rsidP="00FF62C1">
      <w:pPr>
        <w:spacing w:after="0" w:line="240" w:lineRule="auto"/>
        <w:jc w:val="both"/>
        <w:rPr>
          <w:rFonts w:asciiTheme="majorHAnsi" w:eastAsia="Times New Roman" w:hAnsiTheme="majorHAnsi" w:cs="Arial"/>
          <w:color w:val="000000"/>
          <w:sz w:val="28"/>
          <w:szCs w:val="28"/>
        </w:rPr>
      </w:pPr>
      <w:r w:rsidRPr="002D0C04">
        <w:rPr>
          <w:rFonts w:asciiTheme="majorHAnsi" w:eastAsia="Times New Roman" w:hAnsiTheme="majorHAnsi" w:cs="Arial"/>
          <w:color w:val="000000"/>
          <w:sz w:val="28"/>
          <w:szCs w:val="28"/>
        </w:rPr>
        <w:t xml:space="preserve">                                                                                    </w:t>
      </w:r>
      <w:r w:rsidR="00E66F5D">
        <w:rPr>
          <w:rFonts w:asciiTheme="majorHAnsi" w:eastAsia="Times New Roman" w:hAnsiTheme="majorHAnsi" w:cs="Arial"/>
          <w:color w:val="000000"/>
          <w:sz w:val="28"/>
          <w:szCs w:val="28"/>
        </w:rPr>
        <w:t xml:space="preserve">                     </w:t>
      </w:r>
      <w:r w:rsidRPr="002D0C04">
        <w:rPr>
          <w:rFonts w:asciiTheme="majorHAnsi" w:eastAsia="Times New Roman" w:hAnsiTheme="majorHAnsi" w:cs="Arial"/>
          <w:color w:val="000000"/>
          <w:sz w:val="28"/>
          <w:szCs w:val="28"/>
        </w:rPr>
        <w:t>Representative</w:t>
      </w:r>
    </w:p>
    <w:p w:rsidR="00FC32AE" w:rsidRPr="002D0C04" w:rsidRDefault="00FC32AE" w:rsidP="00FF62C1">
      <w:pPr>
        <w:spacing w:after="0" w:line="240" w:lineRule="auto"/>
        <w:jc w:val="both"/>
        <w:rPr>
          <w:rFonts w:asciiTheme="majorHAnsi" w:eastAsia="Times New Roman" w:hAnsiTheme="majorHAnsi" w:cs="Times New Roman"/>
          <w:sz w:val="28"/>
          <w:szCs w:val="28"/>
        </w:rPr>
      </w:pPr>
    </w:p>
    <w:p w:rsidR="00FF62C1" w:rsidRPr="002D0C04" w:rsidRDefault="00FF62C1" w:rsidP="00FF62C1">
      <w:pPr>
        <w:spacing w:after="0" w:line="240" w:lineRule="auto"/>
        <w:jc w:val="both"/>
        <w:rPr>
          <w:rFonts w:asciiTheme="majorHAnsi" w:eastAsia="Times New Roman" w:hAnsiTheme="majorHAnsi" w:cs="Times New Roman"/>
          <w:sz w:val="28"/>
          <w:szCs w:val="28"/>
        </w:rPr>
      </w:pPr>
      <w:r w:rsidRPr="002D0C04">
        <w:rPr>
          <w:rFonts w:asciiTheme="majorHAnsi" w:eastAsia="Times New Roman" w:hAnsiTheme="majorHAnsi" w:cs="Arial"/>
          <w:color w:val="000000"/>
          <w:sz w:val="28"/>
          <w:szCs w:val="28"/>
        </w:rPr>
        <w:t xml:space="preserve">  </w:t>
      </w:r>
      <w:r w:rsidR="00E66F5D">
        <w:rPr>
          <w:rFonts w:asciiTheme="majorHAnsi" w:eastAsia="Times New Roman" w:hAnsiTheme="majorHAnsi" w:cs="Arial"/>
          <w:color w:val="000000"/>
          <w:sz w:val="28"/>
          <w:szCs w:val="28"/>
        </w:rPr>
        <w:t xml:space="preserve">        </w:t>
      </w:r>
      <w:r w:rsidRPr="002D0C04">
        <w:rPr>
          <w:rFonts w:asciiTheme="majorHAnsi" w:eastAsia="Times New Roman" w:hAnsiTheme="majorHAnsi" w:cs="Arial"/>
          <w:color w:val="000000"/>
          <w:sz w:val="28"/>
          <w:szCs w:val="28"/>
        </w:rPr>
        <w:t> Respondent                                                      </w:t>
      </w:r>
      <w:r w:rsidR="00E66F5D">
        <w:rPr>
          <w:rFonts w:asciiTheme="majorHAnsi" w:eastAsia="Times New Roman" w:hAnsiTheme="majorHAnsi" w:cs="Arial"/>
          <w:color w:val="000000"/>
          <w:sz w:val="28"/>
          <w:szCs w:val="28"/>
        </w:rPr>
        <w:t xml:space="preserve">       </w:t>
      </w:r>
      <w:r w:rsidRPr="002D0C04">
        <w:rPr>
          <w:rFonts w:asciiTheme="majorHAnsi" w:eastAsia="Times New Roman" w:hAnsiTheme="majorHAnsi" w:cs="Arial"/>
          <w:color w:val="000000"/>
          <w:sz w:val="28"/>
          <w:szCs w:val="28"/>
        </w:rPr>
        <w:t xml:space="preserve"> :-   </w:t>
      </w:r>
      <w:r w:rsidR="00E66F5D">
        <w:rPr>
          <w:rFonts w:asciiTheme="majorHAnsi" w:eastAsia="Times New Roman" w:hAnsiTheme="majorHAnsi" w:cs="Arial"/>
          <w:color w:val="000000"/>
          <w:sz w:val="28"/>
          <w:szCs w:val="28"/>
        </w:rPr>
        <w:t xml:space="preserve">   </w:t>
      </w:r>
      <w:r w:rsidRPr="002D0C04">
        <w:rPr>
          <w:rFonts w:asciiTheme="majorHAnsi" w:eastAsia="Times New Roman" w:hAnsiTheme="majorHAnsi" w:cs="Arial"/>
          <w:color w:val="000000"/>
          <w:sz w:val="28"/>
          <w:szCs w:val="28"/>
        </w:rPr>
        <w:t>R.R.Mahulkar</w:t>
      </w:r>
    </w:p>
    <w:p w:rsidR="00FF62C1" w:rsidRPr="002D0C04" w:rsidRDefault="00FF62C1" w:rsidP="00FF62C1">
      <w:pPr>
        <w:spacing w:after="0" w:line="240" w:lineRule="auto"/>
        <w:jc w:val="both"/>
        <w:rPr>
          <w:rFonts w:asciiTheme="majorHAnsi" w:eastAsia="Times New Roman" w:hAnsiTheme="majorHAnsi" w:cs="Times New Roman"/>
          <w:sz w:val="28"/>
          <w:szCs w:val="28"/>
        </w:rPr>
      </w:pPr>
      <w:r w:rsidRPr="002D0C04">
        <w:rPr>
          <w:rFonts w:asciiTheme="majorHAnsi" w:eastAsia="Times New Roman" w:hAnsiTheme="majorHAnsi" w:cs="Arial"/>
          <w:color w:val="000000"/>
          <w:sz w:val="28"/>
          <w:szCs w:val="28"/>
        </w:rPr>
        <w:t xml:space="preserve">                                                                                    </w:t>
      </w:r>
      <w:r w:rsidR="00E66F5D">
        <w:rPr>
          <w:rFonts w:asciiTheme="majorHAnsi" w:eastAsia="Times New Roman" w:hAnsiTheme="majorHAnsi" w:cs="Arial"/>
          <w:color w:val="000000"/>
          <w:sz w:val="28"/>
          <w:szCs w:val="28"/>
        </w:rPr>
        <w:t xml:space="preserve">                     </w:t>
      </w:r>
      <w:r w:rsidRPr="002D0C04">
        <w:rPr>
          <w:rFonts w:asciiTheme="majorHAnsi" w:eastAsia="Times New Roman" w:hAnsiTheme="majorHAnsi" w:cs="Arial"/>
          <w:color w:val="000000"/>
          <w:sz w:val="28"/>
          <w:szCs w:val="28"/>
        </w:rPr>
        <w:t>Adl.Ex.Eng.MSEDCL,</w:t>
      </w:r>
    </w:p>
    <w:p w:rsidR="00FF62C1" w:rsidRDefault="00FF62C1" w:rsidP="00FF62C1">
      <w:pPr>
        <w:spacing w:after="0" w:line="240" w:lineRule="auto"/>
        <w:jc w:val="both"/>
        <w:rPr>
          <w:rFonts w:asciiTheme="majorHAnsi" w:eastAsia="Times New Roman" w:hAnsiTheme="majorHAnsi" w:cs="Arial"/>
          <w:color w:val="000000"/>
          <w:sz w:val="28"/>
          <w:szCs w:val="28"/>
        </w:rPr>
      </w:pPr>
      <w:r w:rsidRPr="002D0C04">
        <w:rPr>
          <w:rFonts w:asciiTheme="majorHAnsi" w:eastAsia="Times New Roman" w:hAnsiTheme="majorHAnsi" w:cs="Arial"/>
          <w:color w:val="000000"/>
          <w:sz w:val="28"/>
          <w:szCs w:val="28"/>
        </w:rPr>
        <w:t xml:space="preserve">                                                                                   </w:t>
      </w:r>
      <w:r w:rsidR="00E66F5D">
        <w:rPr>
          <w:rFonts w:asciiTheme="majorHAnsi" w:eastAsia="Times New Roman" w:hAnsiTheme="majorHAnsi" w:cs="Arial"/>
          <w:color w:val="000000"/>
          <w:sz w:val="28"/>
          <w:szCs w:val="28"/>
        </w:rPr>
        <w:t xml:space="preserve">                     </w:t>
      </w:r>
      <w:r w:rsidRPr="002D0C04">
        <w:rPr>
          <w:rFonts w:asciiTheme="majorHAnsi" w:eastAsia="Times New Roman" w:hAnsiTheme="majorHAnsi" w:cs="Arial"/>
          <w:color w:val="000000"/>
          <w:sz w:val="28"/>
          <w:szCs w:val="28"/>
        </w:rPr>
        <w:t> Khamgaon.</w:t>
      </w:r>
    </w:p>
    <w:p w:rsidR="00635CB6" w:rsidRDefault="00635CB6" w:rsidP="00FF62C1">
      <w:pPr>
        <w:spacing w:after="0" w:line="240" w:lineRule="auto"/>
        <w:jc w:val="both"/>
        <w:rPr>
          <w:rFonts w:asciiTheme="majorHAnsi" w:eastAsia="Times New Roman" w:hAnsiTheme="majorHAnsi" w:cs="Arial"/>
          <w:color w:val="000000"/>
          <w:sz w:val="28"/>
          <w:szCs w:val="28"/>
        </w:rPr>
      </w:pPr>
    </w:p>
    <w:p w:rsidR="00635CB6" w:rsidRPr="002D0C04" w:rsidRDefault="00635CB6" w:rsidP="00FF62C1">
      <w:pPr>
        <w:spacing w:after="0" w:line="240" w:lineRule="auto"/>
        <w:jc w:val="both"/>
        <w:rPr>
          <w:rFonts w:asciiTheme="majorHAnsi" w:eastAsia="Times New Roman" w:hAnsiTheme="majorHAnsi" w:cs="Times New Roman"/>
          <w:sz w:val="28"/>
          <w:szCs w:val="28"/>
        </w:rPr>
      </w:pPr>
    </w:p>
    <w:p w:rsidR="00FF62C1" w:rsidRPr="002D0C04" w:rsidRDefault="00FF62C1" w:rsidP="00FF62C1">
      <w:pPr>
        <w:spacing w:line="240" w:lineRule="auto"/>
        <w:jc w:val="both"/>
        <w:rPr>
          <w:rFonts w:asciiTheme="majorHAnsi" w:eastAsia="Times New Roman" w:hAnsiTheme="majorHAnsi" w:cs="Times New Roman"/>
          <w:sz w:val="28"/>
          <w:szCs w:val="28"/>
        </w:rPr>
      </w:pPr>
      <w:r w:rsidRPr="002D0C04">
        <w:rPr>
          <w:rFonts w:asciiTheme="majorHAnsi" w:eastAsia="Times New Roman" w:hAnsiTheme="majorHAnsi" w:cs="Arial"/>
          <w:color w:val="000000"/>
          <w:sz w:val="28"/>
          <w:szCs w:val="28"/>
        </w:rPr>
        <w:lastRenderedPageBreak/>
        <w:t xml:space="preserve">  1.                     </w:t>
      </w:r>
      <w:r w:rsidR="00E66F5D">
        <w:rPr>
          <w:rFonts w:asciiTheme="majorHAnsi" w:eastAsia="Times New Roman" w:hAnsiTheme="majorHAnsi" w:cs="Arial"/>
          <w:color w:val="000000"/>
          <w:sz w:val="28"/>
          <w:szCs w:val="28"/>
        </w:rPr>
        <w:t xml:space="preserve">                   </w:t>
      </w:r>
      <w:r w:rsidRPr="002D0C04">
        <w:rPr>
          <w:rFonts w:asciiTheme="majorHAnsi" w:eastAsia="Times New Roman" w:hAnsiTheme="majorHAnsi" w:cs="Arial"/>
          <w:color w:val="000000"/>
          <w:sz w:val="28"/>
          <w:szCs w:val="28"/>
        </w:rPr>
        <w:t>  </w:t>
      </w:r>
      <w:r w:rsidR="005462BC">
        <w:rPr>
          <w:rFonts w:asciiTheme="majorHAnsi" w:eastAsia="Times New Roman" w:hAnsiTheme="majorHAnsi" w:cs="Arial"/>
          <w:color w:val="000000"/>
          <w:sz w:val="28"/>
          <w:szCs w:val="28"/>
        </w:rPr>
        <w:t xml:space="preserve">  </w:t>
      </w:r>
      <w:r w:rsidRPr="002D0C04">
        <w:rPr>
          <w:rFonts w:asciiTheme="majorHAnsi" w:eastAsia="Times New Roman" w:hAnsiTheme="majorHAnsi" w:cs="Arial"/>
          <w:color w:val="000000"/>
          <w:sz w:val="28"/>
          <w:szCs w:val="28"/>
        </w:rPr>
        <w:t>On being aggrieved by the decision of IGRC Buldhana issued vide IGRC/BLD/1716 dated 05.06.2018 complainant M/S Goenka Cotton Trade Industries Khamgaon approached this Forum through their authorized representative Shri. Ashish.S.Chandarana under regulation 6.4 of MERC (CGRF and Ombudsman) Regulation 2006 of resolving</w:t>
      </w:r>
      <w:r w:rsidR="00444222">
        <w:rPr>
          <w:rFonts w:asciiTheme="majorHAnsi" w:eastAsia="Times New Roman" w:hAnsiTheme="majorHAnsi" w:cs="Arial"/>
          <w:color w:val="000000"/>
          <w:sz w:val="28"/>
          <w:szCs w:val="28"/>
        </w:rPr>
        <w:t xml:space="preserve"> </w:t>
      </w:r>
      <w:r w:rsidR="00C33CC9">
        <w:rPr>
          <w:rFonts w:asciiTheme="majorHAnsi" w:eastAsia="Times New Roman" w:hAnsiTheme="majorHAnsi" w:cs="Arial"/>
          <w:color w:val="000000"/>
          <w:sz w:val="28"/>
          <w:szCs w:val="28"/>
        </w:rPr>
        <w:t xml:space="preserve"> </w:t>
      </w:r>
      <w:r w:rsidRPr="002D0C04">
        <w:rPr>
          <w:rFonts w:asciiTheme="majorHAnsi" w:eastAsia="Times New Roman" w:hAnsiTheme="majorHAnsi" w:cs="Arial"/>
          <w:color w:val="000000"/>
          <w:sz w:val="28"/>
          <w:szCs w:val="28"/>
        </w:rPr>
        <w:t>the grievance.</w:t>
      </w:r>
    </w:p>
    <w:p w:rsidR="00FF62C1" w:rsidRPr="002D0C04" w:rsidRDefault="00FF62C1" w:rsidP="00FF62C1">
      <w:pPr>
        <w:spacing w:line="240" w:lineRule="auto"/>
        <w:jc w:val="both"/>
        <w:rPr>
          <w:rFonts w:asciiTheme="majorHAnsi" w:eastAsia="Times New Roman" w:hAnsiTheme="majorHAnsi" w:cs="Times New Roman"/>
          <w:sz w:val="28"/>
          <w:szCs w:val="28"/>
        </w:rPr>
      </w:pPr>
      <w:r w:rsidRPr="002D0C04">
        <w:rPr>
          <w:rFonts w:asciiTheme="majorHAnsi" w:eastAsia="Times New Roman" w:hAnsiTheme="majorHAnsi" w:cs="Arial"/>
          <w:color w:val="000000"/>
          <w:sz w:val="28"/>
          <w:szCs w:val="28"/>
        </w:rPr>
        <w:t>2.                  </w:t>
      </w:r>
      <w:r w:rsidR="00635CB6">
        <w:rPr>
          <w:rFonts w:asciiTheme="majorHAnsi" w:eastAsia="Times New Roman" w:hAnsiTheme="majorHAnsi" w:cs="Arial"/>
          <w:color w:val="000000"/>
          <w:sz w:val="28"/>
          <w:szCs w:val="28"/>
        </w:rPr>
        <w:t xml:space="preserve">                         </w:t>
      </w:r>
      <w:r w:rsidR="005462BC">
        <w:rPr>
          <w:rFonts w:asciiTheme="majorHAnsi" w:eastAsia="Times New Roman" w:hAnsiTheme="majorHAnsi" w:cs="Arial"/>
          <w:color w:val="000000"/>
          <w:sz w:val="28"/>
          <w:szCs w:val="28"/>
        </w:rPr>
        <w:t xml:space="preserve">             </w:t>
      </w:r>
      <w:r w:rsidRPr="002D0C04">
        <w:rPr>
          <w:rFonts w:asciiTheme="majorHAnsi" w:eastAsia="Times New Roman" w:hAnsiTheme="majorHAnsi" w:cs="Arial"/>
          <w:color w:val="000000"/>
          <w:sz w:val="28"/>
          <w:szCs w:val="28"/>
        </w:rPr>
        <w:t xml:space="preserve">In brief complainant is industrial consumer of N.A.MSEDCL with 100 KVA load on LT from 26.11.2007 at Khamgaon. According to complainant infrastructure cost is borne by consumer as estimate is sanctioned under outright contribution with DDF head by Superintending Engineer Buldhana vide SE/BLD/eslt/130 dated 19.10.2007 in violation of schedule of charges approved by MERC. According to complainant N.A.MSEDCL recovered supervision charges Rs 3325/- under ORC while transformer testing charges in DDF head. According to complainant N.A.MSEDCL burdened complainant with unlawful recovery of Rs 322318/- inclusive of 5% transportation, 5% VAT, 3% contingencies 1.5% Tools and plant, towards augmentation of distribution mains in violation of MERC approved schedule of charges in case No 70 of 2005 and MSEDCL commercial circular No 43 dated 27.06.2006 though infrastructure at site do not constitute DDF as H.T line is extended from common network as per MERC case no 56 of 2007 issued on 16.02.2008. According to complainant N.A.MSEDCL recovered CT Testing charges Rs 450/-, ORC supervision charges Rs 3325/- and transformer testing charges Rs 3000/- in violation of approved schedule of charges by MERC in case No 70 of 2005. According to complainant MERC order to refund infrastructure cost after 20.01.2005 in case No 82 of 2006 issued dated 17 May 2007 was stayed by Apex Court in DFR No 20340 dated 31.08.2007 and vacated the stay on 10.11.2016 in civil appeal No 4305 of 2007 by dismissing the Appeal filed by MSEDCL. According to complainant the stay was applicable for recovery of infrastructure cost under various schemes including DDF by N.A.MSEDCL upto 20.05.2008  and filed on record in support case no 93 of 2008 order dated 01.09.2008. According to complainant grievance was filed with IGRC Buldhana after vacation of stay by Apex court, order and directives by MERC to M.D of MSEDCL to refund the infrastructure cost recovered in violation of provisions issued vide letter MERC/3955 dt 20.07.2017 on 04.04.2018. Complainant reproduced extract of para 12 of case no 56 of 2006 dated 16.02.2008 in the complaint to bring the directions of MERC that mere extension or tapping of existing line (LT or HT) cannot be treated as dedicated distribution facility. According to complainant </w:t>
      </w:r>
      <w:r w:rsidRPr="002D0C04">
        <w:rPr>
          <w:rFonts w:asciiTheme="majorHAnsi" w:eastAsia="Times New Roman" w:hAnsiTheme="majorHAnsi" w:cs="Arial"/>
          <w:color w:val="000000"/>
          <w:sz w:val="28"/>
          <w:szCs w:val="28"/>
        </w:rPr>
        <w:lastRenderedPageBreak/>
        <w:t>schedule of charges as per regulation 18 of supply code regulation 2005 should be got approval from MERC under ‘DDF and MERC have not approved such charges under DDF and hence recovery without approval of MERC is unlawful and liable for refund on this count also. According to complainant unlawful recovery should be refunded by N.A.MSEDCL with interest of 12% as decided by MERC in case no 23 of 2004. According to complainant CGRF should direct N.A.MSEDCL to file on record copy of approved schedule of charges for recovery under ‘DDF’. Complainant prays CGRF to refund Rs 329023/- recovered under ‘DDF’ unlawfully with interest as decided by MERC in case no 23 of 2004, complainant Annexed copy of load sanction dated 05.10.2007, quotation no. 1432, paid receipt dated 30.10.2007, quotation for 3000, and paid receipt for testing charges, paid receipt for CT testing charges Rs 450/- dated 03.11.2007, energy bill for Feb 2018, IGRC order dated 05.06.2018  case no 56 of 2007 dated 16.02.2008, MSEDCL circular CE/Dist/22197 dated 20.05.2008, case no 93 of 2008 dated 01.09.2010, N.A.MSEDCL circular No 25079 dated 12.10.2017 and case no 23 of 2004 dated 18.10.2005 alongwith the complaint.</w:t>
      </w:r>
    </w:p>
    <w:p w:rsidR="00FF62C1" w:rsidRPr="002D0C04" w:rsidRDefault="00FF62C1" w:rsidP="00FF62C1">
      <w:pPr>
        <w:spacing w:line="240" w:lineRule="auto"/>
        <w:jc w:val="both"/>
        <w:rPr>
          <w:rFonts w:asciiTheme="majorHAnsi" w:eastAsia="Times New Roman" w:hAnsiTheme="majorHAnsi" w:cs="Times New Roman"/>
          <w:sz w:val="28"/>
          <w:szCs w:val="28"/>
        </w:rPr>
      </w:pPr>
      <w:r w:rsidRPr="002D0C04">
        <w:rPr>
          <w:rFonts w:asciiTheme="majorHAnsi" w:eastAsia="Times New Roman" w:hAnsiTheme="majorHAnsi" w:cs="Arial"/>
          <w:color w:val="000000"/>
          <w:sz w:val="28"/>
          <w:szCs w:val="28"/>
        </w:rPr>
        <w:t>3.                            </w:t>
      </w:r>
      <w:r w:rsidR="00635CB6">
        <w:rPr>
          <w:rFonts w:asciiTheme="majorHAnsi" w:eastAsia="Times New Roman" w:hAnsiTheme="majorHAnsi" w:cs="Arial"/>
          <w:color w:val="000000"/>
          <w:sz w:val="28"/>
          <w:szCs w:val="28"/>
        </w:rPr>
        <w:t xml:space="preserve">               </w:t>
      </w:r>
      <w:r w:rsidR="005462BC">
        <w:rPr>
          <w:rFonts w:asciiTheme="majorHAnsi" w:eastAsia="Times New Roman" w:hAnsiTheme="majorHAnsi" w:cs="Arial"/>
          <w:color w:val="000000"/>
          <w:sz w:val="28"/>
          <w:szCs w:val="28"/>
        </w:rPr>
        <w:t xml:space="preserve">  </w:t>
      </w:r>
      <w:r w:rsidRPr="002D0C04">
        <w:rPr>
          <w:rFonts w:asciiTheme="majorHAnsi" w:eastAsia="Times New Roman" w:hAnsiTheme="majorHAnsi" w:cs="Arial"/>
          <w:color w:val="000000"/>
          <w:sz w:val="28"/>
          <w:szCs w:val="28"/>
        </w:rPr>
        <w:t>Reply came to be filed by N.A.MSEDCL on 14.08.2018. According to N.A.MSEDCL electric connection to industry of complainant is released on 26.11.2007 after execution of infrastructure by complainant as per sanction accorded by S.E Buldhana under dedicated distribution facility scheme vide SE/BLD/eslt/130 dated 19.10.2007. According to N.A.MSEDCL SCC charges 1.3% recovered as per provision at point No 1 of commercial circular No 43 issued by MSEDCL dated 27.09.2006 and SLC charges recovered as per point No 6 of said circular. According to N.A.MSEDCL the refund of infrastructure cost recovered under DDF is not refundable as per circular issued by H.O of MSEDCL vide CE/Com/25079 dated 12.10.2017 as infrastructure erection estimate is sanctioned under DDF. According to N.A.MSEDCL estimate to provide connection to the industry of complainant is sanctioned under DDF scheme as location is in Area ‘C’ outside the limit of Area ‘A’ or ‘B’ as mentioned in the circular issued by MSEDCL vide CE/Com/22197 dated 20.05.2008. According to N.A.MSEDCL as estimate is sanctioned in ‘DDF’ the cost is not refundable.</w:t>
      </w:r>
    </w:p>
    <w:p w:rsidR="00FF62C1" w:rsidRPr="002D0C04" w:rsidRDefault="00FF62C1" w:rsidP="00FF62C1">
      <w:pPr>
        <w:spacing w:line="240" w:lineRule="auto"/>
        <w:jc w:val="both"/>
        <w:rPr>
          <w:rFonts w:asciiTheme="majorHAnsi" w:eastAsia="Times New Roman" w:hAnsiTheme="majorHAnsi" w:cs="Times New Roman"/>
          <w:sz w:val="28"/>
          <w:szCs w:val="28"/>
        </w:rPr>
      </w:pPr>
      <w:r w:rsidRPr="002D0C04">
        <w:rPr>
          <w:rFonts w:asciiTheme="majorHAnsi" w:eastAsia="Times New Roman" w:hAnsiTheme="majorHAnsi" w:cs="Arial"/>
          <w:color w:val="000000"/>
          <w:sz w:val="28"/>
          <w:szCs w:val="28"/>
        </w:rPr>
        <w:t>4.                </w:t>
      </w:r>
      <w:r w:rsidR="00635CB6">
        <w:rPr>
          <w:rFonts w:asciiTheme="majorHAnsi" w:eastAsia="Times New Roman" w:hAnsiTheme="majorHAnsi" w:cs="Arial"/>
          <w:color w:val="000000"/>
          <w:sz w:val="28"/>
          <w:szCs w:val="28"/>
        </w:rPr>
        <w:t xml:space="preserve">                              </w:t>
      </w:r>
      <w:r w:rsidR="005462BC">
        <w:rPr>
          <w:rFonts w:asciiTheme="majorHAnsi" w:eastAsia="Times New Roman" w:hAnsiTheme="majorHAnsi" w:cs="Arial"/>
          <w:color w:val="000000"/>
          <w:sz w:val="28"/>
          <w:szCs w:val="28"/>
        </w:rPr>
        <w:t xml:space="preserve">     </w:t>
      </w:r>
      <w:r w:rsidR="00635CB6">
        <w:rPr>
          <w:rFonts w:asciiTheme="majorHAnsi" w:eastAsia="Times New Roman" w:hAnsiTheme="majorHAnsi" w:cs="Arial"/>
          <w:color w:val="000000"/>
          <w:sz w:val="28"/>
          <w:szCs w:val="28"/>
        </w:rPr>
        <w:t xml:space="preserve"> </w:t>
      </w:r>
      <w:r w:rsidRPr="002D0C04">
        <w:rPr>
          <w:rFonts w:asciiTheme="majorHAnsi" w:eastAsia="Times New Roman" w:hAnsiTheme="majorHAnsi" w:cs="Arial"/>
          <w:color w:val="000000"/>
          <w:sz w:val="28"/>
          <w:szCs w:val="28"/>
        </w:rPr>
        <w:t xml:space="preserve">Shri. Ashish.S.Chandarana learned representative of complainant and Shri. R.R.Mahulkar Additional Executive Engineer and learned representative for respondent were present for the hearing held on 07.09.2018. Shri. Ashish Chandarana representative for complainant filed on record written note of argument and referred MERC case no 56/2007, </w:t>
      </w:r>
      <w:r w:rsidRPr="002D0C04">
        <w:rPr>
          <w:rFonts w:asciiTheme="majorHAnsi" w:eastAsia="Times New Roman" w:hAnsiTheme="majorHAnsi" w:cs="Arial"/>
          <w:color w:val="000000"/>
          <w:sz w:val="28"/>
          <w:szCs w:val="28"/>
        </w:rPr>
        <w:lastRenderedPageBreak/>
        <w:t>70/2005, 93/2008 23/2004 and writ petition before Bombay High Court at Nagpur bench No 3059 of 2010 and No 3061 of 2010 to contradict the reply filed by N.A.MSEDCL Shri. R.R.Mahulkar Adl.E.E for N.A.MSEDCL filed on record additional reply vide letter No AEE/Khamgaon/1652 dated 06.09.2018.</w:t>
      </w:r>
    </w:p>
    <w:p w:rsidR="00FF62C1" w:rsidRPr="002D0C04" w:rsidRDefault="00FF62C1" w:rsidP="00FF62C1">
      <w:pPr>
        <w:spacing w:line="240" w:lineRule="auto"/>
        <w:jc w:val="both"/>
        <w:rPr>
          <w:rFonts w:asciiTheme="majorHAnsi" w:eastAsia="Times New Roman" w:hAnsiTheme="majorHAnsi" w:cs="Times New Roman"/>
          <w:sz w:val="28"/>
          <w:szCs w:val="28"/>
        </w:rPr>
      </w:pPr>
      <w:r w:rsidRPr="002D0C04">
        <w:rPr>
          <w:rFonts w:asciiTheme="majorHAnsi" w:eastAsia="Times New Roman" w:hAnsiTheme="majorHAnsi" w:cs="Arial"/>
          <w:color w:val="000000"/>
          <w:sz w:val="28"/>
          <w:szCs w:val="28"/>
        </w:rPr>
        <w:t>5.                             </w:t>
      </w:r>
      <w:r w:rsidR="00635CB6">
        <w:rPr>
          <w:rFonts w:asciiTheme="majorHAnsi" w:eastAsia="Times New Roman" w:hAnsiTheme="majorHAnsi" w:cs="Arial"/>
          <w:color w:val="000000"/>
          <w:sz w:val="28"/>
          <w:szCs w:val="28"/>
        </w:rPr>
        <w:t xml:space="preserve">          </w:t>
      </w:r>
      <w:r w:rsidR="005462BC">
        <w:rPr>
          <w:rFonts w:asciiTheme="majorHAnsi" w:eastAsia="Times New Roman" w:hAnsiTheme="majorHAnsi" w:cs="Arial"/>
          <w:color w:val="000000"/>
          <w:sz w:val="28"/>
          <w:szCs w:val="28"/>
        </w:rPr>
        <w:t xml:space="preserve">             </w:t>
      </w:r>
      <w:r w:rsidR="00635CB6">
        <w:rPr>
          <w:rFonts w:asciiTheme="majorHAnsi" w:eastAsia="Times New Roman" w:hAnsiTheme="majorHAnsi" w:cs="Arial"/>
          <w:color w:val="000000"/>
          <w:sz w:val="28"/>
          <w:szCs w:val="28"/>
        </w:rPr>
        <w:t xml:space="preserve"> </w:t>
      </w:r>
      <w:r w:rsidRPr="002D0C04">
        <w:rPr>
          <w:rFonts w:asciiTheme="majorHAnsi" w:eastAsia="Times New Roman" w:hAnsiTheme="majorHAnsi" w:cs="Arial"/>
          <w:color w:val="000000"/>
          <w:sz w:val="28"/>
          <w:szCs w:val="28"/>
        </w:rPr>
        <w:t xml:space="preserve">Shri. Ashish Chandarana reiterated the grievance on record and urged that the subject infrastructure erected by complainant after sanctioning the estimate by N.A.MSEDCL is not dedicated distribution facility as H.T line of 100 mtr is tapped to existing 11kv line of common network in violation of guidelines given by MERC in case no 56 of 2007 and hence erected network is common network and not ‘DDF’ as per supply code 2005 and MERC case no 56/2007, and it is universal obligation as per section 42 of EA 2003 on the part of N.A.MSEDCL to bear the cost of infrastructure . Shri. Ashish Chandarana further brought to the notice of Forum that outright contribution recovered by N.A.MSEDCL for common network from consumers of MSEDCL during the period 20.01.2005 to 20.05.2008 was directed to be refunded in case no 82 of 2007 by MERC and stayed by Apex Court in civil appeal No 4305 of 2005 which was vacated in 2016, and urged Forum that ORC cost Rs 329093/- inclusive of other charges is liable to be refunded by N.A.MSEDCL with interest, at the rate decided by MERC in case no 23 of 2004. Ashish Chandarana further brought to the notice of Forum by referring case no 70 of 2005 order dated 08.09.2006 that the schedule of charges as per clause 18 of supply code regulation 2005 for recovering charges under ‘DDF’ by N.A.MSEDCL not got approved from MERC even after direction in case no 70 of 2005 and urged before Forum that recovery under ‘DDF’ without approval of MERC is unlawful and liable to be refunded to complainant on this count also. Shri. Ashish Chandarana brought to the notice of Forum the written note of argument specifically the two writ petition no 3059 of 2010 and 3061 of 2010 before Bombay High Court at Nagpur bench wherein CGRF Akola deciding the ‘DDF’ network as common network and ordering refund of ORC cost with interest subsequently challenged by N.A.MSEDCL in above writ and refunded the amount in year 2018 as per Apex Court order in civil appeal no 4305 of 2007 despite stay order of Hon’ble High Court Nagpur. Shri. Ashish Chandarana learned representative brought to the notice of Forum that N.A.MSEDCL despite defending the grievance on the ground of consent for DDF by complainant, could not bring on record the ‘option exercised by complainant, and urged before Forum that N.A.MSEDCL in their additional reply accepted the fact that ‘DDF’ is not provided at site to complainant. The </w:t>
      </w:r>
      <w:r w:rsidRPr="002D0C04">
        <w:rPr>
          <w:rFonts w:asciiTheme="majorHAnsi" w:eastAsia="Times New Roman" w:hAnsiTheme="majorHAnsi" w:cs="Arial"/>
          <w:color w:val="000000"/>
          <w:sz w:val="28"/>
          <w:szCs w:val="28"/>
        </w:rPr>
        <w:lastRenderedPageBreak/>
        <w:t xml:space="preserve">allegation in the additional reply of N.A.MSEDCL that tapping is done to save the cost at complainant’s request is false according to Ashish Chandarana as argued. Ashish Chandarana urged before Forum to refund cost of infrastructure Rs 329093/- inclusive of other charges with interest at the rate decided by MERC in case no 23 of 2004 from the date of connection till adjusted in the ensuing bills.  </w:t>
      </w:r>
    </w:p>
    <w:p w:rsidR="00FF62C1" w:rsidRPr="002D0C04" w:rsidRDefault="00FF62C1" w:rsidP="00FF62C1">
      <w:pPr>
        <w:spacing w:line="240" w:lineRule="auto"/>
        <w:jc w:val="both"/>
        <w:rPr>
          <w:rFonts w:asciiTheme="majorHAnsi" w:eastAsia="Times New Roman" w:hAnsiTheme="majorHAnsi" w:cs="Times New Roman"/>
          <w:sz w:val="28"/>
          <w:szCs w:val="28"/>
        </w:rPr>
      </w:pPr>
      <w:r w:rsidRPr="002D0C04">
        <w:rPr>
          <w:rFonts w:asciiTheme="majorHAnsi" w:eastAsia="Times New Roman" w:hAnsiTheme="majorHAnsi" w:cs="Arial"/>
          <w:color w:val="000000"/>
          <w:sz w:val="28"/>
          <w:szCs w:val="28"/>
        </w:rPr>
        <w:t>6.                        </w:t>
      </w:r>
      <w:r w:rsidR="002120C7">
        <w:rPr>
          <w:rFonts w:asciiTheme="majorHAnsi" w:eastAsia="Times New Roman" w:hAnsiTheme="majorHAnsi" w:cs="Arial"/>
          <w:color w:val="000000"/>
          <w:sz w:val="28"/>
          <w:szCs w:val="28"/>
        </w:rPr>
        <w:t xml:space="preserve">            </w:t>
      </w:r>
      <w:r w:rsidR="005462BC">
        <w:rPr>
          <w:rFonts w:asciiTheme="majorHAnsi" w:eastAsia="Times New Roman" w:hAnsiTheme="majorHAnsi" w:cs="Arial"/>
          <w:color w:val="000000"/>
          <w:sz w:val="28"/>
          <w:szCs w:val="28"/>
        </w:rPr>
        <w:t xml:space="preserve">                 </w:t>
      </w:r>
      <w:r w:rsidRPr="002D0C04">
        <w:rPr>
          <w:rFonts w:asciiTheme="majorHAnsi" w:eastAsia="Times New Roman" w:hAnsiTheme="majorHAnsi" w:cs="Arial"/>
          <w:color w:val="000000"/>
          <w:sz w:val="28"/>
          <w:szCs w:val="28"/>
        </w:rPr>
        <w:t> Shri.R.R.Mahulkar A.E.E learned representative for respondent admitted the fact reproduced in their additional reply dated 06.09.2018, that 11KV line of 0.10 km erected against the infrastructure estimate sanctioned under ‘DDF’ is not ‘Dedicated Distribution facility and said 11 KV line is tapped from existing 11KV common network of MSEDCL and urged that such arrangement is done to save the cost of infrastructure, to be borne by complainant. Shri. R.R.Mahulkar A.E.E for N.A.MSEDCL further brought to the notice of Forum that ‘option exercised by complainant at the time of application for electric supply is not traceable in the office of MSEDCL but stressed that estimate under DDF is sanctioned as per request of complainant. Shri. R.R.Mahulkar A.E.E representative for N.A.MSEDCL brought before Forum that directives of MERC in case no 82 of 2007 to refund infrastructure cost and stay order and its vacation by Apex court is acceptable to N.A.MSEDCL and higher officers of N.A.MSEDCL communicated to all the offices to refund the infrastructure cost recovered by MSEDCL from 20.01.2005 to 20.05.2008 except the cost recovered under ‘DDF’.</w:t>
      </w:r>
    </w:p>
    <w:p w:rsidR="00FF62C1" w:rsidRPr="002D0C04" w:rsidRDefault="00FF62C1" w:rsidP="00FF62C1">
      <w:pPr>
        <w:spacing w:after="0" w:line="240" w:lineRule="auto"/>
        <w:jc w:val="both"/>
        <w:rPr>
          <w:rFonts w:asciiTheme="majorHAnsi" w:eastAsia="Times New Roman" w:hAnsiTheme="majorHAnsi" w:cs="Times New Roman"/>
          <w:sz w:val="28"/>
          <w:szCs w:val="28"/>
        </w:rPr>
      </w:pPr>
      <w:r w:rsidRPr="002D0C04">
        <w:rPr>
          <w:rFonts w:asciiTheme="majorHAnsi" w:eastAsia="Times New Roman" w:hAnsiTheme="majorHAnsi" w:cs="Arial"/>
          <w:color w:val="000000"/>
          <w:sz w:val="28"/>
          <w:szCs w:val="28"/>
        </w:rPr>
        <w:t>7.                         </w:t>
      </w:r>
      <w:r w:rsidR="002120C7">
        <w:rPr>
          <w:rFonts w:asciiTheme="majorHAnsi" w:eastAsia="Times New Roman" w:hAnsiTheme="majorHAnsi" w:cs="Arial"/>
          <w:color w:val="000000"/>
          <w:sz w:val="28"/>
          <w:szCs w:val="28"/>
        </w:rPr>
        <w:t xml:space="preserve">             </w:t>
      </w:r>
      <w:r w:rsidRPr="002D0C04">
        <w:rPr>
          <w:rFonts w:asciiTheme="majorHAnsi" w:eastAsia="Times New Roman" w:hAnsiTheme="majorHAnsi" w:cs="Arial"/>
          <w:color w:val="000000"/>
          <w:sz w:val="28"/>
          <w:szCs w:val="28"/>
        </w:rPr>
        <w:t> </w:t>
      </w:r>
      <w:r w:rsidR="005462BC">
        <w:rPr>
          <w:rFonts w:asciiTheme="majorHAnsi" w:eastAsia="Times New Roman" w:hAnsiTheme="majorHAnsi" w:cs="Arial"/>
          <w:color w:val="000000"/>
          <w:sz w:val="28"/>
          <w:szCs w:val="28"/>
        </w:rPr>
        <w:t xml:space="preserve">             </w:t>
      </w:r>
      <w:r w:rsidRPr="002D0C04">
        <w:rPr>
          <w:rFonts w:asciiTheme="majorHAnsi" w:eastAsia="Times New Roman" w:hAnsiTheme="majorHAnsi" w:cs="Arial"/>
          <w:color w:val="000000"/>
          <w:sz w:val="28"/>
          <w:szCs w:val="28"/>
        </w:rPr>
        <w:t>Having heard the parties and considering material placed on record Forum is of the view that following facts brought on record by complainant are not disputed by the N.A.MSEDCL.        </w:t>
      </w:r>
    </w:p>
    <w:p w:rsidR="00FF62C1" w:rsidRPr="002D0C04" w:rsidRDefault="00FF62C1" w:rsidP="00FF62C1">
      <w:pPr>
        <w:spacing w:after="0" w:line="240" w:lineRule="auto"/>
        <w:jc w:val="both"/>
        <w:rPr>
          <w:rFonts w:asciiTheme="majorHAnsi" w:eastAsia="Times New Roman" w:hAnsiTheme="majorHAnsi" w:cs="Times New Roman"/>
          <w:sz w:val="28"/>
          <w:szCs w:val="28"/>
        </w:rPr>
      </w:pPr>
      <w:r w:rsidRPr="002D0C04">
        <w:rPr>
          <w:rFonts w:asciiTheme="majorHAnsi" w:eastAsia="Times New Roman" w:hAnsiTheme="majorHAnsi" w:cs="Arial"/>
          <w:color w:val="000000"/>
          <w:sz w:val="28"/>
          <w:szCs w:val="28"/>
        </w:rPr>
        <w:t>i)  Supply code regulation 2005 as per provisions of E.A. 2003 came to be implemented from 20.01.2005.</w:t>
      </w:r>
    </w:p>
    <w:p w:rsidR="00FF62C1" w:rsidRPr="002D0C04" w:rsidRDefault="00FF62C1" w:rsidP="00FF62C1">
      <w:pPr>
        <w:spacing w:after="0" w:line="240" w:lineRule="auto"/>
        <w:jc w:val="both"/>
        <w:rPr>
          <w:rFonts w:asciiTheme="majorHAnsi" w:eastAsia="Times New Roman" w:hAnsiTheme="majorHAnsi" w:cs="Times New Roman"/>
          <w:sz w:val="28"/>
          <w:szCs w:val="28"/>
        </w:rPr>
      </w:pPr>
      <w:r w:rsidRPr="002D0C04">
        <w:rPr>
          <w:rFonts w:asciiTheme="majorHAnsi" w:eastAsia="Times New Roman" w:hAnsiTheme="majorHAnsi" w:cs="Arial"/>
          <w:color w:val="000000"/>
          <w:sz w:val="28"/>
          <w:szCs w:val="28"/>
        </w:rPr>
        <w:t>ii)</w:t>
      </w:r>
      <w:r w:rsidR="002120C7">
        <w:rPr>
          <w:rFonts w:asciiTheme="majorHAnsi" w:eastAsia="Times New Roman" w:hAnsiTheme="majorHAnsi" w:cs="Arial"/>
          <w:color w:val="000000"/>
          <w:sz w:val="28"/>
          <w:szCs w:val="28"/>
        </w:rPr>
        <w:t xml:space="preserve"> </w:t>
      </w:r>
      <w:r w:rsidRPr="002D0C04">
        <w:rPr>
          <w:rFonts w:asciiTheme="majorHAnsi" w:eastAsia="Times New Roman" w:hAnsiTheme="majorHAnsi" w:cs="Arial"/>
          <w:color w:val="000000"/>
          <w:sz w:val="28"/>
          <w:szCs w:val="28"/>
        </w:rPr>
        <w:t>By order in case no 70 of 2005 dated 08.09.2006 MERC directed N.A.MSEDCL not to recover the cost of infrastructure in the name of ORC,SLC or CRA from prospective consumers of N.A.MSEDCL from the date of order and directed to refund the meter cost, ORC charges for infrastructure, SLC, CRA and other charges recovered in contravention to schedule of charges as per supply code regulation 2005.</w:t>
      </w:r>
    </w:p>
    <w:p w:rsidR="00FF62C1" w:rsidRPr="002D0C04" w:rsidRDefault="00FF62C1" w:rsidP="00FF62C1">
      <w:pPr>
        <w:spacing w:after="0" w:line="240" w:lineRule="auto"/>
        <w:jc w:val="both"/>
        <w:rPr>
          <w:rFonts w:asciiTheme="majorHAnsi" w:eastAsia="Times New Roman" w:hAnsiTheme="majorHAnsi" w:cs="Times New Roman"/>
          <w:sz w:val="28"/>
          <w:szCs w:val="28"/>
        </w:rPr>
      </w:pPr>
      <w:r w:rsidRPr="002D0C04">
        <w:rPr>
          <w:rFonts w:asciiTheme="majorHAnsi" w:eastAsia="Times New Roman" w:hAnsiTheme="majorHAnsi" w:cs="Arial"/>
          <w:color w:val="000000"/>
          <w:sz w:val="28"/>
          <w:szCs w:val="28"/>
        </w:rPr>
        <w:t>iii) By order dated 17 May 2007 in case no 82 of 2006 MERC directed N.A.MSEDCL to refund infrastructure cost recovered under various head illegally from 20.01.2005.</w:t>
      </w:r>
    </w:p>
    <w:p w:rsidR="00FF62C1" w:rsidRPr="002D0C04" w:rsidRDefault="00FF62C1" w:rsidP="00FF62C1">
      <w:pPr>
        <w:spacing w:after="0" w:line="240" w:lineRule="auto"/>
        <w:jc w:val="both"/>
        <w:rPr>
          <w:rFonts w:asciiTheme="majorHAnsi" w:eastAsia="Times New Roman" w:hAnsiTheme="majorHAnsi" w:cs="Times New Roman"/>
          <w:sz w:val="28"/>
          <w:szCs w:val="28"/>
        </w:rPr>
      </w:pPr>
      <w:r w:rsidRPr="002D0C04">
        <w:rPr>
          <w:rFonts w:asciiTheme="majorHAnsi" w:eastAsia="Times New Roman" w:hAnsiTheme="majorHAnsi" w:cs="Arial"/>
          <w:color w:val="000000"/>
          <w:sz w:val="28"/>
          <w:szCs w:val="28"/>
        </w:rPr>
        <w:t xml:space="preserve">iv)  By order dated 21 August 2007 commission / MERC, in non-compliance petition no 82 of 2006 imposed penalty of Rs 1 lacs for each contravention </w:t>
      </w:r>
      <w:r w:rsidRPr="002D0C04">
        <w:rPr>
          <w:rFonts w:asciiTheme="majorHAnsi" w:eastAsia="Times New Roman" w:hAnsiTheme="majorHAnsi" w:cs="Arial"/>
          <w:color w:val="000000"/>
          <w:sz w:val="28"/>
          <w:szCs w:val="28"/>
        </w:rPr>
        <w:lastRenderedPageBreak/>
        <w:t>and additional penalty of Rs six thousand for every day during which the failure continues on N.A.MSEDCL for contravention of the directions contained in order dated 17 May 2007.</w:t>
      </w:r>
    </w:p>
    <w:p w:rsidR="00FF62C1" w:rsidRPr="002D0C04" w:rsidRDefault="00FF62C1" w:rsidP="00FF62C1">
      <w:pPr>
        <w:spacing w:after="0" w:line="240" w:lineRule="auto"/>
        <w:jc w:val="both"/>
        <w:rPr>
          <w:rFonts w:asciiTheme="majorHAnsi" w:eastAsia="Times New Roman" w:hAnsiTheme="majorHAnsi" w:cs="Times New Roman"/>
          <w:sz w:val="28"/>
          <w:szCs w:val="28"/>
        </w:rPr>
      </w:pPr>
      <w:r w:rsidRPr="002D0C04">
        <w:rPr>
          <w:rFonts w:asciiTheme="majorHAnsi" w:eastAsia="Times New Roman" w:hAnsiTheme="majorHAnsi" w:cs="Arial"/>
          <w:color w:val="000000"/>
          <w:sz w:val="28"/>
          <w:szCs w:val="28"/>
        </w:rPr>
        <w:t>v)  The above order of the commission dated 17.05.2007 was stayed by Apex court vide its interim order dated 31.08.2007 in civil appeal no 4305 of 2007 (DDF No 20340 of 2007) initiated by N.A.MSEDCL.</w:t>
      </w:r>
    </w:p>
    <w:p w:rsidR="00FF62C1" w:rsidRPr="002D0C04" w:rsidRDefault="00FF62C1" w:rsidP="00FF62C1">
      <w:pPr>
        <w:spacing w:after="0" w:line="240" w:lineRule="auto"/>
        <w:jc w:val="both"/>
        <w:rPr>
          <w:rFonts w:asciiTheme="majorHAnsi" w:eastAsia="Times New Roman" w:hAnsiTheme="majorHAnsi" w:cs="Times New Roman"/>
          <w:sz w:val="28"/>
          <w:szCs w:val="28"/>
        </w:rPr>
      </w:pPr>
      <w:r w:rsidRPr="002D0C04">
        <w:rPr>
          <w:rFonts w:asciiTheme="majorHAnsi" w:eastAsia="Times New Roman" w:hAnsiTheme="majorHAnsi" w:cs="Arial"/>
          <w:color w:val="000000"/>
          <w:sz w:val="28"/>
          <w:szCs w:val="28"/>
        </w:rPr>
        <w:t>vi)  Apex court vide its judgement dated 10</w:t>
      </w:r>
      <w:r w:rsidRPr="002D0C04">
        <w:rPr>
          <w:rFonts w:asciiTheme="majorHAnsi" w:eastAsia="Times New Roman" w:hAnsiTheme="majorHAnsi" w:cs="Arial"/>
          <w:color w:val="000000"/>
          <w:sz w:val="28"/>
          <w:szCs w:val="28"/>
          <w:vertAlign w:val="superscript"/>
        </w:rPr>
        <w:t>th</w:t>
      </w:r>
      <w:r w:rsidRPr="002D0C04">
        <w:rPr>
          <w:rFonts w:asciiTheme="majorHAnsi" w:eastAsia="Times New Roman" w:hAnsiTheme="majorHAnsi" w:cs="Arial"/>
          <w:color w:val="000000"/>
          <w:sz w:val="28"/>
          <w:szCs w:val="28"/>
        </w:rPr>
        <w:t xml:space="preserve"> November 2016 dismissed the civil Appeal filed by N.A.MSEDCL</w:t>
      </w:r>
    </w:p>
    <w:p w:rsidR="00FF62C1" w:rsidRPr="002D0C04" w:rsidRDefault="00FF62C1" w:rsidP="00FF62C1">
      <w:pPr>
        <w:spacing w:after="0" w:line="240" w:lineRule="auto"/>
        <w:jc w:val="both"/>
        <w:rPr>
          <w:rFonts w:asciiTheme="majorHAnsi" w:eastAsia="Times New Roman" w:hAnsiTheme="majorHAnsi" w:cs="Times New Roman"/>
          <w:sz w:val="28"/>
          <w:szCs w:val="28"/>
        </w:rPr>
      </w:pPr>
      <w:r w:rsidRPr="002D0C04">
        <w:rPr>
          <w:rFonts w:asciiTheme="majorHAnsi" w:eastAsia="Times New Roman" w:hAnsiTheme="majorHAnsi" w:cs="Arial"/>
          <w:color w:val="000000"/>
          <w:sz w:val="28"/>
          <w:szCs w:val="28"/>
        </w:rPr>
        <w:t>vii) The commission/MERC by letter no 3955 dated 20.07.2017 addressed to M.D. of MSEDCL to submit compliance within two weeks of case no 82 of 2006 issued vide 17.05.2007 and 21.08.2007 in view of Apex order.</w:t>
      </w:r>
    </w:p>
    <w:p w:rsidR="00FF62C1" w:rsidRPr="002D0C04" w:rsidRDefault="00FF62C1" w:rsidP="00FF62C1">
      <w:pPr>
        <w:spacing w:after="0" w:line="240" w:lineRule="auto"/>
        <w:jc w:val="both"/>
        <w:rPr>
          <w:rFonts w:asciiTheme="majorHAnsi" w:eastAsia="Times New Roman" w:hAnsiTheme="majorHAnsi" w:cs="Times New Roman"/>
          <w:sz w:val="28"/>
          <w:szCs w:val="28"/>
        </w:rPr>
      </w:pPr>
      <w:r w:rsidRPr="002D0C04">
        <w:rPr>
          <w:rFonts w:asciiTheme="majorHAnsi" w:eastAsia="Times New Roman" w:hAnsiTheme="majorHAnsi" w:cs="Arial"/>
          <w:color w:val="000000"/>
          <w:sz w:val="28"/>
          <w:szCs w:val="28"/>
        </w:rPr>
        <w:t xml:space="preserve">                            </w:t>
      </w:r>
      <w:r w:rsidRPr="002D0C04">
        <w:rPr>
          <w:rFonts w:asciiTheme="majorHAnsi" w:eastAsia="Times New Roman" w:hAnsiTheme="majorHAnsi" w:cs="Arial"/>
          <w:color w:val="000000"/>
          <w:sz w:val="28"/>
          <w:szCs w:val="28"/>
        </w:rPr>
        <w:tab/>
      </w:r>
      <w:r w:rsidR="005462BC">
        <w:rPr>
          <w:rFonts w:asciiTheme="majorHAnsi" w:eastAsia="Times New Roman" w:hAnsiTheme="majorHAnsi" w:cs="Arial"/>
          <w:color w:val="000000"/>
          <w:sz w:val="28"/>
          <w:szCs w:val="28"/>
        </w:rPr>
        <w:t xml:space="preserve">                             </w:t>
      </w:r>
      <w:r w:rsidRPr="002D0C04">
        <w:rPr>
          <w:rFonts w:asciiTheme="majorHAnsi" w:eastAsia="Times New Roman" w:hAnsiTheme="majorHAnsi" w:cs="Arial"/>
          <w:color w:val="000000"/>
          <w:sz w:val="28"/>
          <w:szCs w:val="28"/>
        </w:rPr>
        <w:t>It appears from the grievance and its reply by N.A.MSEDCL and material placed on record that point of dispute is whether erected infrastructure sanctioned by N.A.MSEDCL is dedicated facility within the meaning of regulation 3.3.3 of supply code regulation 2005 read with guidelines by MERC in case no 56 of 2007. According to N.A.MSEDCL MERC directed to refund the cost of infrastructure from 20.01.2005 to 20.05.2008 for recovery of common network infrastructure which is not applicable for  DDF scheme, Forum is not disagree with the view of N.A.MSEDCL that recovery of infrastructure cost under dedicated distribution facility is not refundable. From the material placed on record and considering regulation 3.3.3 of supply code 2005 with case no 56 of 2007 Forum is of the view that erected infrastructure for which complainant has borne the cost, will be a dedicated distribution facility in following circumstances satisfying all below mentioned conditions.</w:t>
      </w:r>
    </w:p>
    <w:p w:rsidR="00FF62C1" w:rsidRPr="002D0C04" w:rsidRDefault="00FF62C1" w:rsidP="00FF62C1">
      <w:pPr>
        <w:spacing w:after="0" w:line="240" w:lineRule="auto"/>
        <w:jc w:val="both"/>
        <w:rPr>
          <w:rFonts w:asciiTheme="majorHAnsi" w:eastAsia="Times New Roman" w:hAnsiTheme="majorHAnsi" w:cs="Times New Roman"/>
          <w:sz w:val="28"/>
          <w:szCs w:val="28"/>
        </w:rPr>
      </w:pPr>
      <w:r w:rsidRPr="002D0C04">
        <w:rPr>
          <w:rFonts w:asciiTheme="majorHAnsi" w:eastAsia="Times New Roman" w:hAnsiTheme="majorHAnsi" w:cs="Arial"/>
          <w:color w:val="000000"/>
          <w:sz w:val="28"/>
          <w:szCs w:val="28"/>
        </w:rPr>
        <w:t>A)    To be a DDF facility, it is must that ‘option’ as per 3.3.3 of supply code regulation 2005 for dedicated distribution facility must have been submitted to N.A.MSEDCL alongwith application for new connection.</w:t>
      </w:r>
    </w:p>
    <w:p w:rsidR="00FF62C1" w:rsidRPr="002D0C04" w:rsidRDefault="00FF62C1" w:rsidP="00FF62C1">
      <w:pPr>
        <w:spacing w:after="0" w:line="240" w:lineRule="auto"/>
        <w:jc w:val="both"/>
        <w:rPr>
          <w:rFonts w:asciiTheme="majorHAnsi" w:eastAsia="Times New Roman" w:hAnsiTheme="majorHAnsi" w:cs="Times New Roman"/>
          <w:sz w:val="28"/>
          <w:szCs w:val="28"/>
        </w:rPr>
      </w:pPr>
      <w:r w:rsidRPr="002D0C04">
        <w:rPr>
          <w:rFonts w:asciiTheme="majorHAnsi" w:eastAsia="Times New Roman" w:hAnsiTheme="majorHAnsi" w:cs="Arial"/>
          <w:color w:val="000000"/>
          <w:sz w:val="28"/>
          <w:szCs w:val="28"/>
        </w:rPr>
        <w:t>B)    To be a DDF facility as above’ option’ should not have been imposed on complainant as per guidelines in case no 56 of 2006 by MERC.</w:t>
      </w:r>
    </w:p>
    <w:p w:rsidR="00FF62C1" w:rsidRPr="002D0C04" w:rsidRDefault="00FF62C1" w:rsidP="00FF62C1">
      <w:pPr>
        <w:spacing w:after="0" w:line="240" w:lineRule="auto"/>
        <w:jc w:val="both"/>
        <w:rPr>
          <w:rFonts w:asciiTheme="majorHAnsi" w:eastAsia="Times New Roman" w:hAnsiTheme="majorHAnsi" w:cs="Times New Roman"/>
          <w:sz w:val="28"/>
          <w:szCs w:val="28"/>
        </w:rPr>
      </w:pPr>
      <w:r w:rsidRPr="002D0C04">
        <w:rPr>
          <w:rFonts w:asciiTheme="majorHAnsi" w:eastAsia="Times New Roman" w:hAnsiTheme="majorHAnsi" w:cs="Arial"/>
          <w:color w:val="000000"/>
          <w:sz w:val="28"/>
          <w:szCs w:val="28"/>
        </w:rPr>
        <w:t>C)    To be a DDF facility as per MERC case no 56 of 2007, H.T line should not have been tapped from existing common network of MSEDCL but should emanate from sub-station.</w:t>
      </w:r>
    </w:p>
    <w:p w:rsidR="00FF62C1" w:rsidRPr="002D0C04" w:rsidRDefault="00FF62C1" w:rsidP="00FF62C1">
      <w:pPr>
        <w:spacing w:after="0" w:line="240" w:lineRule="auto"/>
        <w:jc w:val="both"/>
        <w:rPr>
          <w:rFonts w:asciiTheme="majorHAnsi" w:eastAsia="Times New Roman" w:hAnsiTheme="majorHAnsi" w:cs="Times New Roman"/>
          <w:sz w:val="28"/>
          <w:szCs w:val="28"/>
        </w:rPr>
      </w:pPr>
      <w:r w:rsidRPr="002D0C04">
        <w:rPr>
          <w:rFonts w:asciiTheme="majorHAnsi" w:eastAsia="Times New Roman" w:hAnsiTheme="majorHAnsi" w:cs="Arial"/>
          <w:color w:val="000000"/>
          <w:sz w:val="28"/>
          <w:szCs w:val="28"/>
        </w:rPr>
        <w:t>D)   To be a DDF facility N.A.MSEDCL should have kept separate accounting ie asset card for DDF work should have been maintained in the name of complainant as asset under ‘DDF’ will remain forever in the name of complainant as per case no 56 of 2007.</w:t>
      </w:r>
    </w:p>
    <w:p w:rsidR="00FF62C1" w:rsidRPr="002D0C04" w:rsidRDefault="00FF62C1" w:rsidP="00FF62C1">
      <w:pPr>
        <w:spacing w:after="0" w:line="240" w:lineRule="auto"/>
        <w:jc w:val="both"/>
        <w:rPr>
          <w:rFonts w:asciiTheme="majorHAnsi" w:eastAsia="Times New Roman" w:hAnsiTheme="majorHAnsi" w:cs="Times New Roman"/>
          <w:sz w:val="28"/>
          <w:szCs w:val="28"/>
        </w:rPr>
      </w:pPr>
      <w:r w:rsidRPr="002D0C04">
        <w:rPr>
          <w:rFonts w:asciiTheme="majorHAnsi" w:eastAsia="Times New Roman" w:hAnsiTheme="majorHAnsi" w:cs="Arial"/>
          <w:color w:val="000000"/>
          <w:sz w:val="28"/>
          <w:szCs w:val="28"/>
        </w:rPr>
        <w:t>E)     Recovery of charges under ‘DDF’ should be got approved from MERC as per clause 18 of supply code regulation and directives in case no 70 of 2005.</w:t>
      </w:r>
    </w:p>
    <w:p w:rsidR="00FF62C1" w:rsidRPr="002D0C04" w:rsidRDefault="00FF62C1" w:rsidP="00FF62C1">
      <w:pPr>
        <w:spacing w:after="0" w:line="240" w:lineRule="auto"/>
        <w:jc w:val="both"/>
        <w:rPr>
          <w:rFonts w:asciiTheme="majorHAnsi" w:eastAsia="Times New Roman" w:hAnsiTheme="majorHAnsi" w:cs="Times New Roman"/>
          <w:sz w:val="28"/>
          <w:szCs w:val="28"/>
        </w:rPr>
      </w:pPr>
      <w:r w:rsidRPr="002D0C04">
        <w:rPr>
          <w:rFonts w:asciiTheme="majorHAnsi" w:eastAsia="Times New Roman" w:hAnsiTheme="majorHAnsi" w:cs="Arial"/>
          <w:color w:val="000000"/>
          <w:sz w:val="28"/>
          <w:szCs w:val="28"/>
        </w:rPr>
        <w:lastRenderedPageBreak/>
        <w:t xml:space="preserve">                                </w:t>
      </w:r>
      <w:r w:rsidR="00244652">
        <w:rPr>
          <w:rFonts w:asciiTheme="majorHAnsi" w:eastAsia="Times New Roman" w:hAnsiTheme="majorHAnsi" w:cs="Arial"/>
          <w:color w:val="000000"/>
          <w:sz w:val="28"/>
          <w:szCs w:val="28"/>
        </w:rPr>
        <w:t xml:space="preserve">               </w:t>
      </w:r>
      <w:r w:rsidRPr="002D0C04">
        <w:rPr>
          <w:rFonts w:asciiTheme="majorHAnsi" w:eastAsia="Times New Roman" w:hAnsiTheme="majorHAnsi" w:cs="Arial"/>
          <w:color w:val="000000"/>
          <w:sz w:val="28"/>
          <w:szCs w:val="28"/>
        </w:rPr>
        <w:tab/>
      </w:r>
      <w:r w:rsidR="00244652">
        <w:rPr>
          <w:rFonts w:asciiTheme="majorHAnsi" w:eastAsia="Times New Roman" w:hAnsiTheme="majorHAnsi" w:cs="Arial"/>
          <w:color w:val="000000"/>
          <w:sz w:val="28"/>
          <w:szCs w:val="28"/>
        </w:rPr>
        <w:t xml:space="preserve">  </w:t>
      </w:r>
      <w:r w:rsidRPr="002D0C04">
        <w:rPr>
          <w:rFonts w:asciiTheme="majorHAnsi" w:eastAsia="Times New Roman" w:hAnsiTheme="majorHAnsi" w:cs="Arial"/>
          <w:color w:val="000000"/>
          <w:sz w:val="28"/>
          <w:szCs w:val="28"/>
        </w:rPr>
        <w:t>Forum is of the view that N.A.MSEDCL have failed to file on record the ‘option’ for DDF under section 3.3.3 of supply code regulation 2005 exercised by complainant though claimed in reply to have exercised such option by complainant. Forum is of the view that the claim by the complainant that he had not exercised any option for DDF should be upheld. It is fact on record filed by N.A.MSEDCL that infrastructure provided to complainant is not dedicated distribution facility as H.T line is not emanating from sub-station but tapped to existing 11kv network of MSEDCL. Forum is of the view that infrastructure erected for which cost is borne by complainant is common network for which N.A.MSEDCL is responsible to bear the expenditure as per provisions of section 42 and 43 of EA 2003 and not ‘dedicated distribution facility’  and liable to be refunded as per MERC case no 82 of 2006 and directives of MERC dated 20.07.2017. It is fact on record that asset card under ‘DDF’ in the name of complainant are not filed to believe that no separate account is kept by N.A.MSEDCL under DDF as infrastructure is common network of MSEDCL. From above Forum is convinced that infrastructure for which N.A.MSEDCL recovered cost; is not ‘dedicated distribution facility and infrastructure cost with SLC should be refunded as per directives of MERC in case no 82 of 2006 which are not disputed by N.A. MSEDCL. Forum is of the view that CT testing charges Rs 450/- and transformer testing charges Rs 3000/- recovered in violation of case no 70 of 2005 is also liable to be refunded alongwith SLC and infrastructure cost. N.A.MSEDCL could not file on record approval of MERC for recovery of schedule of charges under ‘DDF’ and Forum is of the view that recovery under ‘DDF’ by N.A.MSEDCL is unlawful in absence of approval from MERC. Forum is fully agree with the view of complainant that N.A.MSEDCL should refund Rs 329093/- inclusive of SLC, infra cost, and testing charges with interest at 12% as per the principle adopted by MERC in case no 23 of 2004 which is, “The interest rate of 12% on SLC and SCC has been determined in accordance with the prevailing interest rate of 12% for arrears in payment of consumer bill without time escalation’’. Forum is of the view that unlawful recovery Rs 329093/- towards infrastructure cost inclusive of SLC and testing charges should be refunded by N.A.MSEDCL with 12% interest applicable from date of connection till adjusted by MSEDCL in ensuing energy bill payable by the complainant. With these observations Forum proceeds to pass following unanimous order.</w:t>
      </w:r>
    </w:p>
    <w:p w:rsidR="00FF62C1" w:rsidRDefault="00FF62C1" w:rsidP="00FF62C1">
      <w:pPr>
        <w:spacing w:after="0" w:line="240" w:lineRule="auto"/>
        <w:jc w:val="both"/>
        <w:rPr>
          <w:rFonts w:asciiTheme="majorHAnsi" w:eastAsia="Times New Roman" w:hAnsiTheme="majorHAnsi" w:cs="Arial"/>
          <w:color w:val="000000"/>
          <w:sz w:val="28"/>
          <w:szCs w:val="28"/>
        </w:rPr>
      </w:pPr>
      <w:r w:rsidRPr="002D0C04">
        <w:rPr>
          <w:rFonts w:asciiTheme="majorHAnsi" w:eastAsia="Times New Roman" w:hAnsiTheme="majorHAnsi" w:cs="Arial"/>
          <w:color w:val="000000"/>
          <w:sz w:val="28"/>
          <w:szCs w:val="28"/>
        </w:rPr>
        <w:t xml:space="preserve"> </w:t>
      </w:r>
    </w:p>
    <w:p w:rsidR="007038EC" w:rsidRDefault="007038EC" w:rsidP="00FF62C1">
      <w:pPr>
        <w:spacing w:after="0" w:line="240" w:lineRule="auto"/>
        <w:jc w:val="both"/>
        <w:rPr>
          <w:rFonts w:asciiTheme="majorHAnsi" w:eastAsia="Times New Roman" w:hAnsiTheme="majorHAnsi" w:cs="Arial"/>
          <w:color w:val="000000"/>
          <w:sz w:val="28"/>
          <w:szCs w:val="28"/>
        </w:rPr>
      </w:pPr>
    </w:p>
    <w:p w:rsidR="007038EC" w:rsidRDefault="007038EC" w:rsidP="00FF62C1">
      <w:pPr>
        <w:spacing w:after="0" w:line="240" w:lineRule="auto"/>
        <w:jc w:val="both"/>
        <w:rPr>
          <w:rFonts w:asciiTheme="majorHAnsi" w:eastAsia="Times New Roman" w:hAnsiTheme="majorHAnsi" w:cs="Arial"/>
          <w:color w:val="000000"/>
          <w:sz w:val="28"/>
          <w:szCs w:val="28"/>
        </w:rPr>
      </w:pPr>
    </w:p>
    <w:p w:rsidR="007038EC" w:rsidRDefault="007038EC" w:rsidP="00FF62C1">
      <w:pPr>
        <w:spacing w:after="0" w:line="240" w:lineRule="auto"/>
        <w:jc w:val="both"/>
        <w:rPr>
          <w:rFonts w:asciiTheme="majorHAnsi" w:eastAsia="Times New Roman" w:hAnsiTheme="majorHAnsi" w:cs="Arial"/>
          <w:color w:val="000000"/>
          <w:sz w:val="28"/>
          <w:szCs w:val="28"/>
        </w:rPr>
      </w:pPr>
    </w:p>
    <w:p w:rsidR="00FF62C1" w:rsidRPr="002D0C04" w:rsidRDefault="00FF62C1" w:rsidP="00FF62C1">
      <w:pPr>
        <w:spacing w:after="0" w:line="240" w:lineRule="auto"/>
        <w:jc w:val="center"/>
        <w:rPr>
          <w:rFonts w:asciiTheme="majorHAnsi" w:eastAsia="Times New Roman" w:hAnsiTheme="majorHAnsi" w:cs="Times New Roman"/>
          <w:sz w:val="28"/>
          <w:szCs w:val="28"/>
        </w:rPr>
      </w:pPr>
      <w:r w:rsidRPr="002D0C04">
        <w:rPr>
          <w:rFonts w:asciiTheme="majorHAnsi" w:eastAsia="Times New Roman" w:hAnsiTheme="majorHAnsi" w:cs="Arial"/>
          <w:b/>
          <w:bCs/>
          <w:color w:val="000000"/>
          <w:sz w:val="28"/>
          <w:szCs w:val="28"/>
          <w:u w:val="single"/>
        </w:rPr>
        <w:t>ORDER</w:t>
      </w:r>
    </w:p>
    <w:p w:rsidR="00FF62C1" w:rsidRPr="002D0C04" w:rsidRDefault="00FF62C1" w:rsidP="00FF62C1">
      <w:pPr>
        <w:spacing w:after="0" w:line="240" w:lineRule="auto"/>
        <w:rPr>
          <w:rFonts w:asciiTheme="majorHAnsi" w:eastAsia="Times New Roman" w:hAnsiTheme="majorHAnsi" w:cs="Times New Roman"/>
          <w:sz w:val="28"/>
          <w:szCs w:val="28"/>
        </w:rPr>
      </w:pPr>
    </w:p>
    <w:p w:rsidR="00FF62C1" w:rsidRPr="002D0C04" w:rsidRDefault="00FF62C1" w:rsidP="00FF62C1">
      <w:pPr>
        <w:spacing w:after="0" w:line="240" w:lineRule="auto"/>
        <w:jc w:val="both"/>
        <w:rPr>
          <w:rFonts w:asciiTheme="majorHAnsi" w:eastAsia="Times New Roman" w:hAnsiTheme="majorHAnsi" w:cs="Times New Roman"/>
          <w:sz w:val="28"/>
          <w:szCs w:val="28"/>
        </w:rPr>
      </w:pPr>
      <w:r w:rsidRPr="002D0C04">
        <w:rPr>
          <w:rFonts w:asciiTheme="majorHAnsi" w:eastAsia="Times New Roman" w:hAnsiTheme="majorHAnsi" w:cs="Arial"/>
          <w:color w:val="000000"/>
          <w:sz w:val="28"/>
          <w:szCs w:val="28"/>
        </w:rPr>
        <w:t>1)  </w:t>
      </w:r>
      <w:r w:rsidR="00E60A06">
        <w:rPr>
          <w:rFonts w:asciiTheme="majorHAnsi" w:eastAsia="Times New Roman" w:hAnsiTheme="majorHAnsi" w:cs="Arial"/>
          <w:color w:val="000000"/>
          <w:sz w:val="28"/>
          <w:szCs w:val="28"/>
        </w:rPr>
        <w:t xml:space="preserve"> </w:t>
      </w:r>
      <w:r w:rsidRPr="002D0C04">
        <w:rPr>
          <w:rFonts w:asciiTheme="majorHAnsi" w:eastAsia="Times New Roman" w:hAnsiTheme="majorHAnsi" w:cs="Arial"/>
          <w:color w:val="000000"/>
          <w:sz w:val="28"/>
          <w:szCs w:val="28"/>
        </w:rPr>
        <w:t>That the complaint no 35 of 2018 is hereby partly allowed.</w:t>
      </w:r>
    </w:p>
    <w:p w:rsidR="00FF62C1" w:rsidRDefault="00FF62C1" w:rsidP="00E60A06">
      <w:pPr>
        <w:spacing w:after="0" w:line="240" w:lineRule="auto"/>
        <w:jc w:val="both"/>
        <w:rPr>
          <w:rFonts w:asciiTheme="majorHAnsi" w:eastAsia="Times New Roman" w:hAnsiTheme="majorHAnsi" w:cs="Arial"/>
          <w:color w:val="000000"/>
          <w:sz w:val="28"/>
          <w:szCs w:val="28"/>
        </w:rPr>
      </w:pPr>
      <w:r w:rsidRPr="002D0C04">
        <w:rPr>
          <w:rFonts w:asciiTheme="majorHAnsi" w:eastAsia="Times New Roman" w:hAnsiTheme="majorHAnsi" w:cs="Arial"/>
          <w:color w:val="000000"/>
          <w:sz w:val="28"/>
          <w:szCs w:val="28"/>
        </w:rPr>
        <w:t>2)</w:t>
      </w:r>
      <w:r w:rsidR="00E60A06">
        <w:rPr>
          <w:rFonts w:asciiTheme="majorHAnsi" w:eastAsia="Times New Roman" w:hAnsiTheme="majorHAnsi" w:cs="Arial"/>
          <w:color w:val="000000"/>
          <w:sz w:val="28"/>
          <w:szCs w:val="28"/>
        </w:rPr>
        <w:t xml:space="preserve"> </w:t>
      </w:r>
      <w:r w:rsidRPr="002D0C04">
        <w:rPr>
          <w:rFonts w:asciiTheme="majorHAnsi" w:eastAsia="Times New Roman" w:hAnsiTheme="majorHAnsi" w:cs="Arial"/>
          <w:color w:val="000000"/>
          <w:sz w:val="28"/>
          <w:szCs w:val="28"/>
        </w:rPr>
        <w:t xml:space="preserve">That N.A.MSEDCL is directed to refund Rs 329093/- recovered </w:t>
      </w:r>
      <w:r w:rsidR="00E60A06">
        <w:rPr>
          <w:rFonts w:asciiTheme="majorHAnsi" w:eastAsia="Times New Roman" w:hAnsiTheme="majorHAnsi" w:cs="Arial"/>
          <w:color w:val="000000"/>
          <w:sz w:val="28"/>
          <w:szCs w:val="28"/>
        </w:rPr>
        <w:t xml:space="preserve">   </w:t>
      </w:r>
      <w:r w:rsidRPr="002D0C04">
        <w:rPr>
          <w:rFonts w:asciiTheme="majorHAnsi" w:eastAsia="Times New Roman" w:hAnsiTheme="majorHAnsi" w:cs="Arial"/>
          <w:color w:val="000000"/>
          <w:sz w:val="28"/>
          <w:szCs w:val="28"/>
        </w:rPr>
        <w:t>towards   infrastructure cost, SLC and testing charges with interest at 12% applicable from the date of electricity connection till adjusted in the ensuing energy bill payable by complainant.</w:t>
      </w:r>
    </w:p>
    <w:p w:rsidR="00FF62C1" w:rsidRDefault="00FF62C1" w:rsidP="00FF62C1">
      <w:pPr>
        <w:spacing w:after="0" w:line="240" w:lineRule="auto"/>
        <w:jc w:val="both"/>
        <w:rPr>
          <w:rFonts w:asciiTheme="majorHAnsi" w:eastAsia="Times New Roman" w:hAnsiTheme="majorHAnsi" w:cs="Arial"/>
          <w:color w:val="000000"/>
          <w:sz w:val="28"/>
          <w:szCs w:val="28"/>
        </w:rPr>
      </w:pPr>
      <w:r w:rsidRPr="002D0C04">
        <w:rPr>
          <w:rFonts w:asciiTheme="majorHAnsi" w:eastAsia="Times New Roman" w:hAnsiTheme="majorHAnsi" w:cs="Arial"/>
          <w:color w:val="000000"/>
          <w:sz w:val="28"/>
          <w:szCs w:val="28"/>
        </w:rPr>
        <w:t>3)</w:t>
      </w:r>
      <w:r w:rsidR="007C66F3">
        <w:rPr>
          <w:rFonts w:asciiTheme="majorHAnsi" w:eastAsia="Times New Roman" w:hAnsiTheme="majorHAnsi" w:cs="Arial"/>
          <w:color w:val="000000"/>
          <w:sz w:val="28"/>
          <w:szCs w:val="28"/>
        </w:rPr>
        <w:t xml:space="preserve"> </w:t>
      </w:r>
      <w:r w:rsidRPr="002D0C04">
        <w:rPr>
          <w:rFonts w:asciiTheme="majorHAnsi" w:eastAsia="Times New Roman" w:hAnsiTheme="majorHAnsi" w:cs="Arial"/>
          <w:color w:val="000000"/>
          <w:sz w:val="28"/>
          <w:szCs w:val="28"/>
        </w:rPr>
        <w:t>The parties to bear their own cost.</w:t>
      </w:r>
    </w:p>
    <w:p w:rsidR="00FF62C1" w:rsidRPr="002D0C04" w:rsidRDefault="00FF62C1" w:rsidP="00FF62C1">
      <w:pPr>
        <w:spacing w:after="0" w:line="240" w:lineRule="auto"/>
        <w:jc w:val="both"/>
        <w:rPr>
          <w:rFonts w:asciiTheme="majorHAnsi" w:eastAsia="Times New Roman" w:hAnsiTheme="majorHAnsi" w:cs="Times New Roman"/>
          <w:sz w:val="28"/>
          <w:szCs w:val="28"/>
        </w:rPr>
      </w:pPr>
      <w:r w:rsidRPr="002D0C04">
        <w:rPr>
          <w:rFonts w:asciiTheme="majorHAnsi" w:eastAsia="Times New Roman" w:hAnsiTheme="majorHAnsi" w:cs="Arial"/>
          <w:color w:val="000000"/>
          <w:sz w:val="28"/>
          <w:szCs w:val="28"/>
        </w:rPr>
        <w:t>4)</w:t>
      </w:r>
      <w:r w:rsidR="007C66F3">
        <w:rPr>
          <w:rFonts w:asciiTheme="majorHAnsi" w:eastAsia="Times New Roman" w:hAnsiTheme="majorHAnsi" w:cs="Arial"/>
          <w:color w:val="000000"/>
          <w:sz w:val="28"/>
          <w:szCs w:val="28"/>
        </w:rPr>
        <w:t xml:space="preserve"> </w:t>
      </w:r>
      <w:r w:rsidRPr="002D0C04">
        <w:rPr>
          <w:rFonts w:asciiTheme="majorHAnsi" w:eastAsia="Times New Roman" w:hAnsiTheme="majorHAnsi" w:cs="Arial"/>
          <w:color w:val="000000"/>
          <w:sz w:val="28"/>
          <w:szCs w:val="28"/>
        </w:rPr>
        <w:t>That N.A.MSEDCL is directed to submit compliance report to this Forum within one month.</w:t>
      </w:r>
    </w:p>
    <w:p w:rsidR="007038EC" w:rsidRDefault="00FF62C1" w:rsidP="00FF62C1">
      <w:pPr>
        <w:spacing w:after="0" w:line="240" w:lineRule="auto"/>
        <w:jc w:val="both"/>
        <w:rPr>
          <w:rFonts w:asciiTheme="majorHAnsi" w:eastAsia="Times New Roman" w:hAnsiTheme="majorHAnsi" w:cs="Arial"/>
          <w:color w:val="000000"/>
          <w:sz w:val="28"/>
          <w:szCs w:val="28"/>
        </w:rPr>
      </w:pPr>
      <w:r w:rsidRPr="002D0C04">
        <w:rPr>
          <w:rFonts w:asciiTheme="majorHAnsi" w:eastAsia="Times New Roman" w:hAnsiTheme="majorHAnsi" w:cs="Arial"/>
          <w:color w:val="000000"/>
          <w:sz w:val="28"/>
          <w:szCs w:val="28"/>
        </w:rPr>
        <w:t xml:space="preserve"> </w:t>
      </w:r>
    </w:p>
    <w:p w:rsidR="00FF62C1" w:rsidRDefault="00FF62C1" w:rsidP="00FF62C1">
      <w:pPr>
        <w:spacing w:after="0" w:line="240" w:lineRule="auto"/>
        <w:jc w:val="both"/>
        <w:rPr>
          <w:rFonts w:asciiTheme="majorHAnsi" w:eastAsia="Times New Roman" w:hAnsiTheme="majorHAnsi" w:cs="Arial"/>
          <w:color w:val="000000"/>
          <w:sz w:val="28"/>
          <w:szCs w:val="28"/>
        </w:rPr>
      </w:pPr>
      <w:r w:rsidRPr="002D0C04">
        <w:rPr>
          <w:rFonts w:asciiTheme="majorHAnsi" w:eastAsia="Times New Roman" w:hAnsiTheme="majorHAnsi" w:cs="Arial"/>
          <w:color w:val="000000"/>
          <w:sz w:val="28"/>
          <w:szCs w:val="28"/>
        </w:rPr>
        <w:t>  </w:t>
      </w:r>
    </w:p>
    <w:p w:rsidR="007038EC" w:rsidRDefault="007038EC" w:rsidP="00FF62C1">
      <w:pPr>
        <w:spacing w:after="0" w:line="240" w:lineRule="auto"/>
        <w:jc w:val="both"/>
        <w:rPr>
          <w:rFonts w:asciiTheme="majorHAnsi" w:eastAsia="Times New Roman" w:hAnsiTheme="majorHAnsi" w:cs="Times New Roman"/>
          <w:sz w:val="28"/>
          <w:szCs w:val="28"/>
        </w:rPr>
      </w:pPr>
    </w:p>
    <w:p w:rsidR="007038EC" w:rsidRDefault="007038EC" w:rsidP="00FF62C1">
      <w:pPr>
        <w:spacing w:after="0" w:line="240" w:lineRule="auto"/>
        <w:jc w:val="both"/>
        <w:rPr>
          <w:rFonts w:asciiTheme="majorHAnsi" w:eastAsia="Times New Roman" w:hAnsiTheme="majorHAnsi" w:cs="Times New Roman"/>
          <w:sz w:val="28"/>
          <w:szCs w:val="28"/>
        </w:rPr>
      </w:pPr>
    </w:p>
    <w:p w:rsidR="007038EC" w:rsidRPr="002D0C04" w:rsidRDefault="007038EC" w:rsidP="00FF62C1">
      <w:pPr>
        <w:spacing w:after="0" w:line="240" w:lineRule="auto"/>
        <w:jc w:val="both"/>
        <w:rPr>
          <w:rFonts w:asciiTheme="majorHAnsi" w:eastAsia="Times New Roman" w:hAnsiTheme="majorHAnsi" w:cs="Times New Roman"/>
          <w:sz w:val="28"/>
          <w:szCs w:val="28"/>
        </w:rPr>
      </w:pPr>
    </w:p>
    <w:p w:rsidR="00FF62C1" w:rsidRPr="002D0C04" w:rsidRDefault="00FF62C1" w:rsidP="00FF62C1">
      <w:pPr>
        <w:spacing w:after="0" w:line="240" w:lineRule="auto"/>
        <w:jc w:val="both"/>
        <w:rPr>
          <w:rFonts w:asciiTheme="majorHAnsi" w:eastAsia="Times New Roman" w:hAnsiTheme="majorHAnsi" w:cs="Times New Roman"/>
          <w:sz w:val="28"/>
          <w:szCs w:val="28"/>
        </w:rPr>
      </w:pPr>
      <w:r w:rsidRPr="002D0C04">
        <w:rPr>
          <w:rFonts w:asciiTheme="majorHAnsi" w:eastAsia="Times New Roman" w:hAnsiTheme="majorHAnsi" w:cs="Arial"/>
          <w:color w:val="000000"/>
          <w:sz w:val="28"/>
          <w:szCs w:val="28"/>
        </w:rPr>
        <w:t xml:space="preserve">               </w:t>
      </w:r>
      <w:r w:rsidR="007038EC">
        <w:rPr>
          <w:rFonts w:asciiTheme="majorHAnsi" w:eastAsia="Times New Roman" w:hAnsiTheme="majorHAnsi" w:cs="Arial"/>
          <w:color w:val="000000"/>
          <w:sz w:val="28"/>
          <w:szCs w:val="28"/>
        </w:rPr>
        <w:t xml:space="preserve">                 </w:t>
      </w:r>
      <w:r w:rsidRPr="002D0C04">
        <w:rPr>
          <w:rFonts w:asciiTheme="majorHAnsi" w:eastAsia="Times New Roman" w:hAnsiTheme="majorHAnsi" w:cs="Arial"/>
          <w:color w:val="000000"/>
          <w:sz w:val="28"/>
          <w:szCs w:val="28"/>
        </w:rPr>
        <w:t>  Sd/-                           </w:t>
      </w:r>
      <w:r w:rsidR="007038EC">
        <w:rPr>
          <w:rFonts w:asciiTheme="majorHAnsi" w:eastAsia="Times New Roman" w:hAnsiTheme="majorHAnsi" w:cs="Arial"/>
          <w:color w:val="000000"/>
          <w:sz w:val="28"/>
          <w:szCs w:val="28"/>
        </w:rPr>
        <w:t xml:space="preserve">    </w:t>
      </w:r>
      <w:r w:rsidRPr="002D0C04">
        <w:rPr>
          <w:rFonts w:asciiTheme="majorHAnsi" w:eastAsia="Times New Roman" w:hAnsiTheme="majorHAnsi" w:cs="Arial"/>
          <w:color w:val="000000"/>
          <w:sz w:val="28"/>
          <w:szCs w:val="28"/>
        </w:rPr>
        <w:t xml:space="preserve"> Sd/-                    </w:t>
      </w:r>
      <w:r w:rsidR="007038EC">
        <w:rPr>
          <w:rFonts w:asciiTheme="majorHAnsi" w:eastAsia="Times New Roman" w:hAnsiTheme="majorHAnsi" w:cs="Arial"/>
          <w:color w:val="000000"/>
          <w:sz w:val="28"/>
          <w:szCs w:val="28"/>
        </w:rPr>
        <w:t xml:space="preserve">     </w:t>
      </w:r>
      <w:r w:rsidRPr="002D0C04">
        <w:rPr>
          <w:rFonts w:asciiTheme="majorHAnsi" w:eastAsia="Times New Roman" w:hAnsiTheme="majorHAnsi" w:cs="Arial"/>
          <w:color w:val="000000"/>
          <w:sz w:val="28"/>
          <w:szCs w:val="28"/>
        </w:rPr>
        <w:t xml:space="preserve">  Sd/-</w:t>
      </w:r>
    </w:p>
    <w:p w:rsidR="00FF62C1" w:rsidRPr="002D0C04" w:rsidRDefault="00FF62C1" w:rsidP="00FF62C1">
      <w:pPr>
        <w:spacing w:after="0" w:line="240" w:lineRule="auto"/>
        <w:jc w:val="both"/>
        <w:rPr>
          <w:rFonts w:asciiTheme="majorHAnsi" w:eastAsia="Times New Roman" w:hAnsiTheme="majorHAnsi" w:cs="Times New Roman"/>
          <w:sz w:val="28"/>
          <w:szCs w:val="28"/>
        </w:rPr>
      </w:pPr>
      <w:r w:rsidRPr="002D0C04">
        <w:rPr>
          <w:rFonts w:asciiTheme="majorHAnsi" w:eastAsia="Times New Roman" w:hAnsiTheme="majorHAnsi" w:cs="Arial"/>
          <w:color w:val="000000"/>
          <w:sz w:val="28"/>
          <w:szCs w:val="28"/>
        </w:rPr>
        <w:t xml:space="preserve">    </w:t>
      </w:r>
      <w:r w:rsidR="007038EC">
        <w:rPr>
          <w:rFonts w:asciiTheme="majorHAnsi" w:eastAsia="Times New Roman" w:hAnsiTheme="majorHAnsi" w:cs="Arial"/>
          <w:color w:val="000000"/>
          <w:sz w:val="28"/>
          <w:szCs w:val="28"/>
        </w:rPr>
        <w:t xml:space="preserve">               </w:t>
      </w:r>
      <w:r w:rsidRPr="002D0C04">
        <w:rPr>
          <w:rFonts w:asciiTheme="majorHAnsi" w:eastAsia="Times New Roman" w:hAnsiTheme="majorHAnsi" w:cs="Arial"/>
          <w:color w:val="000000"/>
          <w:sz w:val="28"/>
          <w:szCs w:val="28"/>
        </w:rPr>
        <w:t> Member/Secretary         Member (CPO)       Chairman</w:t>
      </w:r>
    </w:p>
    <w:p w:rsidR="00FF62C1" w:rsidRPr="002D0C04" w:rsidRDefault="00FF62C1" w:rsidP="00FF62C1">
      <w:pPr>
        <w:spacing w:after="0" w:line="240" w:lineRule="auto"/>
        <w:jc w:val="both"/>
        <w:rPr>
          <w:rFonts w:asciiTheme="majorHAnsi" w:eastAsia="Times New Roman" w:hAnsiTheme="majorHAnsi" w:cs="Times New Roman"/>
          <w:sz w:val="28"/>
          <w:szCs w:val="28"/>
        </w:rPr>
      </w:pPr>
      <w:r w:rsidRPr="002D0C04">
        <w:rPr>
          <w:rFonts w:asciiTheme="majorHAnsi" w:eastAsia="Times New Roman" w:hAnsiTheme="majorHAnsi" w:cs="Arial"/>
          <w:color w:val="000000"/>
          <w:sz w:val="28"/>
          <w:szCs w:val="28"/>
        </w:rPr>
        <w:t xml:space="preserve"> </w:t>
      </w:r>
    </w:p>
    <w:p w:rsidR="00FF62C1" w:rsidRDefault="00FF62C1" w:rsidP="00FF62C1">
      <w:pPr>
        <w:spacing w:after="0" w:line="240" w:lineRule="auto"/>
        <w:jc w:val="both"/>
        <w:rPr>
          <w:rFonts w:asciiTheme="majorHAnsi" w:eastAsia="Times New Roman" w:hAnsiTheme="majorHAnsi" w:cs="Arial"/>
          <w:color w:val="000000"/>
          <w:sz w:val="28"/>
          <w:szCs w:val="28"/>
        </w:rPr>
      </w:pPr>
      <w:r w:rsidRPr="002D0C04">
        <w:rPr>
          <w:rFonts w:asciiTheme="majorHAnsi" w:eastAsia="Times New Roman" w:hAnsiTheme="majorHAnsi" w:cs="Arial"/>
          <w:color w:val="000000"/>
          <w:sz w:val="28"/>
          <w:szCs w:val="28"/>
        </w:rPr>
        <w:t xml:space="preserve"> </w:t>
      </w:r>
    </w:p>
    <w:p w:rsidR="007038EC" w:rsidRDefault="007038EC" w:rsidP="00FF62C1">
      <w:pPr>
        <w:spacing w:after="0" w:line="240" w:lineRule="auto"/>
        <w:jc w:val="both"/>
        <w:rPr>
          <w:rFonts w:asciiTheme="majorHAnsi" w:eastAsia="Times New Roman" w:hAnsiTheme="majorHAnsi" w:cs="Times New Roman"/>
          <w:sz w:val="28"/>
          <w:szCs w:val="28"/>
        </w:rPr>
      </w:pPr>
    </w:p>
    <w:p w:rsidR="007038EC" w:rsidRPr="002D0C04" w:rsidRDefault="007038EC" w:rsidP="00FF62C1">
      <w:pPr>
        <w:spacing w:after="0" w:line="240" w:lineRule="auto"/>
        <w:jc w:val="both"/>
        <w:rPr>
          <w:rFonts w:asciiTheme="majorHAnsi" w:eastAsia="Times New Roman" w:hAnsiTheme="majorHAnsi" w:cs="Times New Roman"/>
          <w:sz w:val="28"/>
          <w:szCs w:val="28"/>
        </w:rPr>
      </w:pPr>
    </w:p>
    <w:p w:rsidR="00FF62C1" w:rsidRPr="002D0C04" w:rsidRDefault="00FF62C1" w:rsidP="00FF62C1">
      <w:pPr>
        <w:spacing w:after="0" w:line="240" w:lineRule="auto"/>
        <w:jc w:val="both"/>
        <w:rPr>
          <w:rFonts w:asciiTheme="majorHAnsi" w:eastAsia="Times New Roman" w:hAnsiTheme="majorHAnsi" w:cs="Times New Roman"/>
          <w:sz w:val="28"/>
          <w:szCs w:val="28"/>
        </w:rPr>
      </w:pPr>
      <w:r w:rsidRPr="002D0C04">
        <w:rPr>
          <w:rFonts w:asciiTheme="majorHAnsi" w:eastAsia="Times New Roman" w:hAnsiTheme="majorHAnsi" w:cs="Arial"/>
          <w:color w:val="000000"/>
          <w:sz w:val="28"/>
          <w:szCs w:val="28"/>
        </w:rPr>
        <w:t xml:space="preserve">         </w:t>
      </w:r>
      <w:r w:rsidRPr="002D0C04">
        <w:rPr>
          <w:rFonts w:asciiTheme="majorHAnsi" w:eastAsia="Times New Roman" w:hAnsiTheme="majorHAnsi" w:cs="Arial"/>
          <w:color w:val="000000"/>
          <w:sz w:val="28"/>
          <w:szCs w:val="28"/>
        </w:rPr>
        <w:tab/>
        <w:t>Contact details of Electricity Ombudsman appointed by MERC</w:t>
      </w:r>
    </w:p>
    <w:p w:rsidR="00FF62C1" w:rsidRPr="002D0C04" w:rsidRDefault="00FF62C1" w:rsidP="00FF62C1">
      <w:pPr>
        <w:spacing w:after="0" w:line="240" w:lineRule="auto"/>
        <w:jc w:val="both"/>
        <w:rPr>
          <w:rFonts w:asciiTheme="majorHAnsi" w:eastAsia="Times New Roman" w:hAnsiTheme="majorHAnsi" w:cs="Times New Roman"/>
          <w:sz w:val="28"/>
          <w:szCs w:val="28"/>
        </w:rPr>
      </w:pPr>
      <w:r w:rsidRPr="002D0C04">
        <w:rPr>
          <w:rFonts w:asciiTheme="majorHAnsi" w:eastAsia="Times New Roman" w:hAnsiTheme="majorHAnsi" w:cs="Arial"/>
          <w:color w:val="000000"/>
          <w:sz w:val="28"/>
          <w:szCs w:val="28"/>
        </w:rPr>
        <w:t>(CGRF&amp;EO)  Regulations 2006 under Regulation 10:</w:t>
      </w:r>
    </w:p>
    <w:p w:rsidR="00FF62C1" w:rsidRPr="002D0C04" w:rsidRDefault="00FF62C1" w:rsidP="00FF62C1">
      <w:pPr>
        <w:spacing w:after="0" w:line="240" w:lineRule="auto"/>
        <w:jc w:val="both"/>
        <w:rPr>
          <w:rFonts w:asciiTheme="majorHAnsi" w:eastAsia="Times New Roman" w:hAnsiTheme="majorHAnsi" w:cs="Times New Roman"/>
          <w:sz w:val="28"/>
          <w:szCs w:val="28"/>
        </w:rPr>
      </w:pPr>
      <w:r w:rsidRPr="002D0C04">
        <w:rPr>
          <w:rFonts w:asciiTheme="majorHAnsi" w:eastAsia="Times New Roman" w:hAnsiTheme="majorHAnsi" w:cs="Arial"/>
          <w:color w:val="000000"/>
          <w:sz w:val="28"/>
          <w:szCs w:val="28"/>
        </w:rPr>
        <w:t xml:space="preserve"> </w:t>
      </w:r>
    </w:p>
    <w:p w:rsidR="00FF62C1" w:rsidRPr="002D0C04" w:rsidRDefault="00FF62C1" w:rsidP="00FF62C1">
      <w:pPr>
        <w:spacing w:after="0" w:line="240" w:lineRule="auto"/>
        <w:jc w:val="both"/>
        <w:rPr>
          <w:rFonts w:asciiTheme="majorHAnsi" w:eastAsia="Times New Roman" w:hAnsiTheme="majorHAnsi" w:cs="Times New Roman"/>
          <w:sz w:val="28"/>
          <w:szCs w:val="28"/>
        </w:rPr>
      </w:pPr>
      <w:r w:rsidRPr="002D0C04">
        <w:rPr>
          <w:rFonts w:asciiTheme="majorHAnsi" w:eastAsia="Times New Roman" w:hAnsiTheme="majorHAnsi" w:cs="Arial"/>
          <w:color w:val="000000"/>
          <w:sz w:val="28"/>
          <w:szCs w:val="28"/>
        </w:rPr>
        <w:t>THE ELECTRICITY OMBUDSMAN,</w:t>
      </w:r>
    </w:p>
    <w:p w:rsidR="00FF62C1" w:rsidRPr="002D0C04" w:rsidRDefault="00FF62C1" w:rsidP="00FF62C1">
      <w:pPr>
        <w:spacing w:after="0" w:line="240" w:lineRule="auto"/>
        <w:jc w:val="both"/>
        <w:rPr>
          <w:rFonts w:asciiTheme="majorHAnsi" w:eastAsia="Times New Roman" w:hAnsiTheme="majorHAnsi" w:cs="Times New Roman"/>
          <w:sz w:val="28"/>
          <w:szCs w:val="28"/>
        </w:rPr>
      </w:pPr>
      <w:r w:rsidRPr="002D0C04">
        <w:rPr>
          <w:rFonts w:asciiTheme="majorHAnsi" w:eastAsia="Times New Roman" w:hAnsiTheme="majorHAnsi" w:cs="Arial"/>
          <w:color w:val="000000"/>
          <w:sz w:val="28"/>
          <w:szCs w:val="28"/>
        </w:rPr>
        <w:t>Office of Electricity Ombudsman (Nagpur)</w:t>
      </w:r>
    </w:p>
    <w:p w:rsidR="00FF62C1" w:rsidRPr="002D0C04" w:rsidRDefault="00FF62C1" w:rsidP="00FF62C1">
      <w:pPr>
        <w:spacing w:after="0" w:line="240" w:lineRule="auto"/>
        <w:jc w:val="both"/>
        <w:rPr>
          <w:rFonts w:asciiTheme="majorHAnsi" w:eastAsia="Times New Roman" w:hAnsiTheme="majorHAnsi" w:cs="Times New Roman"/>
          <w:sz w:val="28"/>
          <w:szCs w:val="28"/>
        </w:rPr>
      </w:pPr>
      <w:r w:rsidRPr="002D0C04">
        <w:rPr>
          <w:rFonts w:asciiTheme="majorHAnsi" w:eastAsia="Times New Roman" w:hAnsiTheme="majorHAnsi" w:cs="Arial"/>
          <w:color w:val="000000"/>
          <w:sz w:val="28"/>
          <w:szCs w:val="28"/>
        </w:rPr>
        <w:t>Plot No.12, Shrikrupa, Vijaynagar, Chhaoni,</w:t>
      </w:r>
    </w:p>
    <w:p w:rsidR="00FF62C1" w:rsidRDefault="00FF62C1" w:rsidP="00FF62C1">
      <w:pPr>
        <w:spacing w:after="0" w:line="240" w:lineRule="auto"/>
        <w:jc w:val="both"/>
        <w:rPr>
          <w:rFonts w:asciiTheme="majorHAnsi" w:eastAsia="Times New Roman" w:hAnsiTheme="majorHAnsi" w:cs="Arial"/>
          <w:color w:val="000000"/>
          <w:sz w:val="28"/>
          <w:szCs w:val="28"/>
        </w:rPr>
      </w:pPr>
      <w:r w:rsidRPr="002D0C04">
        <w:rPr>
          <w:rFonts w:asciiTheme="majorHAnsi" w:eastAsia="Times New Roman" w:hAnsiTheme="majorHAnsi" w:cs="Arial"/>
          <w:color w:val="000000"/>
          <w:sz w:val="28"/>
          <w:szCs w:val="28"/>
        </w:rPr>
        <w:t>Nagpur-440 013.Phone:- 0712-2596670</w:t>
      </w:r>
    </w:p>
    <w:p w:rsidR="007038EC" w:rsidRDefault="007038EC" w:rsidP="00FF62C1">
      <w:pPr>
        <w:spacing w:after="0" w:line="240" w:lineRule="auto"/>
        <w:jc w:val="both"/>
        <w:rPr>
          <w:rFonts w:asciiTheme="majorHAnsi" w:eastAsia="Times New Roman" w:hAnsiTheme="majorHAnsi" w:cs="Arial"/>
          <w:color w:val="000000"/>
          <w:sz w:val="28"/>
          <w:szCs w:val="28"/>
        </w:rPr>
      </w:pPr>
    </w:p>
    <w:p w:rsidR="007038EC" w:rsidRDefault="007038EC" w:rsidP="00FF62C1">
      <w:pPr>
        <w:spacing w:after="0" w:line="240" w:lineRule="auto"/>
        <w:jc w:val="both"/>
        <w:rPr>
          <w:rFonts w:asciiTheme="majorHAnsi" w:eastAsia="Times New Roman" w:hAnsiTheme="majorHAnsi" w:cs="Arial"/>
          <w:color w:val="000000"/>
          <w:sz w:val="28"/>
          <w:szCs w:val="28"/>
        </w:rPr>
      </w:pPr>
    </w:p>
    <w:p w:rsidR="007038EC" w:rsidRDefault="007038EC" w:rsidP="00FF62C1">
      <w:pPr>
        <w:spacing w:after="0" w:line="240" w:lineRule="auto"/>
        <w:jc w:val="both"/>
        <w:rPr>
          <w:rFonts w:asciiTheme="majorHAnsi" w:eastAsia="Times New Roman" w:hAnsiTheme="majorHAnsi" w:cs="Arial"/>
          <w:color w:val="000000"/>
          <w:sz w:val="28"/>
          <w:szCs w:val="28"/>
        </w:rPr>
      </w:pPr>
    </w:p>
    <w:p w:rsidR="007038EC" w:rsidRDefault="007038EC" w:rsidP="00FF62C1">
      <w:pPr>
        <w:spacing w:after="0" w:line="240" w:lineRule="auto"/>
        <w:jc w:val="both"/>
        <w:rPr>
          <w:rFonts w:asciiTheme="majorHAnsi" w:eastAsia="Times New Roman" w:hAnsiTheme="majorHAnsi" w:cs="Arial"/>
          <w:color w:val="000000"/>
          <w:sz w:val="28"/>
          <w:szCs w:val="28"/>
        </w:rPr>
      </w:pPr>
    </w:p>
    <w:p w:rsidR="007038EC" w:rsidRDefault="007038EC" w:rsidP="00FF62C1">
      <w:pPr>
        <w:spacing w:after="0" w:line="240" w:lineRule="auto"/>
        <w:jc w:val="both"/>
        <w:rPr>
          <w:rFonts w:asciiTheme="majorHAnsi" w:eastAsia="Times New Roman" w:hAnsiTheme="majorHAnsi" w:cs="Arial"/>
          <w:color w:val="000000"/>
          <w:sz w:val="28"/>
          <w:szCs w:val="28"/>
        </w:rPr>
      </w:pPr>
    </w:p>
    <w:p w:rsidR="007038EC" w:rsidRDefault="007038EC" w:rsidP="00FF62C1">
      <w:pPr>
        <w:spacing w:after="0" w:line="240" w:lineRule="auto"/>
        <w:jc w:val="both"/>
        <w:rPr>
          <w:rFonts w:asciiTheme="majorHAnsi" w:eastAsia="Times New Roman" w:hAnsiTheme="majorHAnsi" w:cs="Arial"/>
          <w:color w:val="000000"/>
          <w:sz w:val="28"/>
          <w:szCs w:val="28"/>
        </w:rPr>
      </w:pPr>
    </w:p>
    <w:p w:rsidR="007038EC" w:rsidRDefault="007038EC" w:rsidP="00FF62C1">
      <w:pPr>
        <w:spacing w:after="0" w:line="240" w:lineRule="auto"/>
        <w:jc w:val="both"/>
        <w:rPr>
          <w:rFonts w:asciiTheme="majorHAnsi" w:eastAsia="Times New Roman" w:hAnsiTheme="majorHAnsi" w:cs="Arial"/>
          <w:color w:val="000000"/>
          <w:sz w:val="28"/>
          <w:szCs w:val="28"/>
        </w:rPr>
      </w:pPr>
    </w:p>
    <w:p w:rsidR="007038EC" w:rsidRDefault="007038EC" w:rsidP="00FF62C1">
      <w:pPr>
        <w:spacing w:after="0" w:line="240" w:lineRule="auto"/>
        <w:jc w:val="both"/>
        <w:rPr>
          <w:rFonts w:asciiTheme="majorHAnsi" w:eastAsia="Times New Roman" w:hAnsiTheme="majorHAnsi" w:cs="Arial"/>
          <w:color w:val="000000"/>
          <w:sz w:val="28"/>
          <w:szCs w:val="28"/>
        </w:rPr>
      </w:pPr>
    </w:p>
    <w:p w:rsidR="007038EC" w:rsidRDefault="007038EC" w:rsidP="00FF62C1">
      <w:pPr>
        <w:spacing w:after="0" w:line="240" w:lineRule="auto"/>
        <w:jc w:val="both"/>
        <w:rPr>
          <w:rFonts w:asciiTheme="majorHAnsi" w:eastAsia="Times New Roman" w:hAnsiTheme="majorHAnsi" w:cs="Arial"/>
          <w:color w:val="000000"/>
          <w:sz w:val="28"/>
          <w:szCs w:val="28"/>
        </w:rPr>
      </w:pPr>
    </w:p>
    <w:p w:rsidR="007038EC" w:rsidRDefault="007038EC" w:rsidP="00FF62C1">
      <w:pPr>
        <w:spacing w:after="0" w:line="240" w:lineRule="auto"/>
        <w:jc w:val="both"/>
        <w:rPr>
          <w:rFonts w:asciiTheme="majorHAnsi" w:eastAsia="Times New Roman" w:hAnsiTheme="majorHAnsi" w:cs="Arial"/>
          <w:color w:val="000000"/>
          <w:sz w:val="28"/>
          <w:szCs w:val="28"/>
        </w:rPr>
      </w:pPr>
    </w:p>
    <w:p w:rsidR="00FF62C1" w:rsidRPr="002D0C04" w:rsidRDefault="00FF62C1" w:rsidP="00FF62C1">
      <w:pPr>
        <w:spacing w:after="240" w:line="240" w:lineRule="auto"/>
        <w:jc w:val="both"/>
        <w:rPr>
          <w:rFonts w:asciiTheme="majorHAnsi" w:eastAsia="Times New Roman" w:hAnsiTheme="majorHAnsi" w:cs="Times New Roman"/>
          <w:sz w:val="28"/>
          <w:szCs w:val="28"/>
        </w:rPr>
      </w:pPr>
      <w:r w:rsidRPr="002D0C04">
        <w:rPr>
          <w:rFonts w:asciiTheme="majorHAnsi" w:eastAsia="Times New Roman" w:hAnsiTheme="majorHAnsi" w:cs="Arial"/>
          <w:color w:val="000000"/>
          <w:sz w:val="28"/>
          <w:szCs w:val="28"/>
        </w:rPr>
        <w:lastRenderedPageBreak/>
        <w:t>No. CGRF/AKZ/Akola/331                                               Dt:- 19.09.2018</w:t>
      </w:r>
    </w:p>
    <w:p w:rsidR="00FF62C1" w:rsidRPr="002D0C04" w:rsidRDefault="00FF62C1" w:rsidP="00FF62C1">
      <w:pPr>
        <w:spacing w:after="0" w:line="240" w:lineRule="auto"/>
        <w:jc w:val="both"/>
        <w:rPr>
          <w:rFonts w:asciiTheme="majorHAnsi" w:eastAsia="Times New Roman" w:hAnsiTheme="majorHAnsi" w:cs="Times New Roman"/>
          <w:sz w:val="28"/>
          <w:szCs w:val="28"/>
        </w:rPr>
      </w:pPr>
      <w:r w:rsidRPr="002D0C04">
        <w:rPr>
          <w:rFonts w:asciiTheme="majorHAnsi" w:eastAsia="Times New Roman" w:hAnsiTheme="majorHAnsi" w:cs="Arial"/>
          <w:color w:val="000000"/>
          <w:sz w:val="28"/>
          <w:szCs w:val="28"/>
        </w:rPr>
        <w:t>                                                       </w:t>
      </w:r>
      <w:r w:rsidRPr="002D0C04">
        <w:rPr>
          <w:rFonts w:asciiTheme="majorHAnsi" w:eastAsia="Times New Roman" w:hAnsiTheme="majorHAnsi" w:cs="Arial"/>
          <w:color w:val="000000"/>
          <w:sz w:val="28"/>
          <w:szCs w:val="28"/>
        </w:rPr>
        <w:tab/>
      </w:r>
    </w:p>
    <w:p w:rsidR="00FF62C1" w:rsidRPr="002D0C04" w:rsidRDefault="00FF62C1" w:rsidP="00FF62C1">
      <w:pPr>
        <w:spacing w:after="0" w:line="240" w:lineRule="auto"/>
        <w:jc w:val="both"/>
        <w:rPr>
          <w:rFonts w:asciiTheme="majorHAnsi" w:eastAsia="Times New Roman" w:hAnsiTheme="majorHAnsi" w:cs="Times New Roman"/>
          <w:sz w:val="28"/>
          <w:szCs w:val="28"/>
        </w:rPr>
      </w:pPr>
      <w:r w:rsidRPr="002D0C04">
        <w:rPr>
          <w:rFonts w:asciiTheme="majorHAnsi" w:eastAsia="Times New Roman" w:hAnsiTheme="majorHAnsi" w:cs="Arial"/>
          <w:color w:val="000000"/>
          <w:sz w:val="28"/>
          <w:szCs w:val="28"/>
        </w:rPr>
        <w:t>To                                                                                                            </w:t>
      </w:r>
    </w:p>
    <w:p w:rsidR="00FF62C1" w:rsidRPr="002D0C04" w:rsidRDefault="00FF62C1" w:rsidP="00FF62C1">
      <w:pPr>
        <w:spacing w:after="0" w:line="240" w:lineRule="auto"/>
        <w:jc w:val="both"/>
        <w:rPr>
          <w:rFonts w:asciiTheme="majorHAnsi" w:eastAsia="Times New Roman" w:hAnsiTheme="majorHAnsi" w:cs="Times New Roman"/>
          <w:sz w:val="28"/>
          <w:szCs w:val="28"/>
        </w:rPr>
      </w:pPr>
      <w:r w:rsidRPr="002D0C04">
        <w:rPr>
          <w:rFonts w:asciiTheme="majorHAnsi" w:eastAsia="Times New Roman" w:hAnsiTheme="majorHAnsi" w:cs="Arial"/>
          <w:color w:val="000000"/>
          <w:sz w:val="28"/>
          <w:szCs w:val="28"/>
        </w:rPr>
        <w:t>The Nodal Officer,</w:t>
      </w:r>
    </w:p>
    <w:p w:rsidR="00FF62C1" w:rsidRPr="002D0C04" w:rsidRDefault="00FF62C1" w:rsidP="00FF62C1">
      <w:pPr>
        <w:spacing w:after="0" w:line="240" w:lineRule="auto"/>
        <w:jc w:val="both"/>
        <w:rPr>
          <w:rFonts w:asciiTheme="majorHAnsi" w:eastAsia="Times New Roman" w:hAnsiTheme="majorHAnsi" w:cs="Times New Roman"/>
          <w:sz w:val="28"/>
          <w:szCs w:val="28"/>
        </w:rPr>
      </w:pPr>
      <w:r w:rsidRPr="002D0C04">
        <w:rPr>
          <w:rFonts w:asciiTheme="majorHAnsi" w:eastAsia="Times New Roman" w:hAnsiTheme="majorHAnsi" w:cs="Arial"/>
          <w:color w:val="000000"/>
          <w:sz w:val="28"/>
          <w:szCs w:val="28"/>
        </w:rPr>
        <w:t>Executive Engineer</w:t>
      </w:r>
    </w:p>
    <w:p w:rsidR="00FF62C1" w:rsidRPr="002D0C04" w:rsidRDefault="00FF62C1" w:rsidP="00FF62C1">
      <w:pPr>
        <w:spacing w:after="0" w:line="240" w:lineRule="auto"/>
        <w:jc w:val="both"/>
        <w:rPr>
          <w:rFonts w:asciiTheme="majorHAnsi" w:eastAsia="Times New Roman" w:hAnsiTheme="majorHAnsi" w:cs="Times New Roman"/>
          <w:sz w:val="28"/>
          <w:szCs w:val="28"/>
        </w:rPr>
      </w:pPr>
      <w:r w:rsidRPr="002D0C04">
        <w:rPr>
          <w:rFonts w:asciiTheme="majorHAnsi" w:eastAsia="Times New Roman" w:hAnsiTheme="majorHAnsi" w:cs="Arial"/>
          <w:color w:val="000000"/>
          <w:sz w:val="28"/>
          <w:szCs w:val="28"/>
        </w:rPr>
        <w:t>MSEDCL, O&amp;M</w:t>
      </w:r>
    </w:p>
    <w:p w:rsidR="00FF62C1" w:rsidRPr="002D0C04" w:rsidRDefault="00FF62C1" w:rsidP="00FF62C1">
      <w:pPr>
        <w:spacing w:after="0" w:line="240" w:lineRule="auto"/>
        <w:jc w:val="both"/>
        <w:rPr>
          <w:rFonts w:asciiTheme="majorHAnsi" w:eastAsia="Times New Roman" w:hAnsiTheme="majorHAnsi" w:cs="Times New Roman"/>
          <w:sz w:val="28"/>
          <w:szCs w:val="28"/>
        </w:rPr>
      </w:pPr>
      <w:r w:rsidRPr="002D0C04">
        <w:rPr>
          <w:rFonts w:asciiTheme="majorHAnsi" w:eastAsia="Times New Roman" w:hAnsiTheme="majorHAnsi" w:cs="Arial"/>
          <w:color w:val="000000"/>
          <w:sz w:val="28"/>
          <w:szCs w:val="28"/>
        </w:rPr>
        <w:t>Khamgaon Division</w:t>
      </w:r>
    </w:p>
    <w:p w:rsidR="00FF62C1" w:rsidRPr="002D0C04" w:rsidRDefault="00FF62C1" w:rsidP="00FF62C1">
      <w:pPr>
        <w:spacing w:after="0" w:line="240" w:lineRule="auto"/>
        <w:jc w:val="both"/>
        <w:rPr>
          <w:rFonts w:asciiTheme="majorHAnsi" w:eastAsia="Times New Roman" w:hAnsiTheme="majorHAnsi" w:cs="Times New Roman"/>
          <w:sz w:val="28"/>
          <w:szCs w:val="28"/>
        </w:rPr>
      </w:pPr>
      <w:r w:rsidRPr="002D0C04">
        <w:rPr>
          <w:rFonts w:asciiTheme="majorHAnsi" w:eastAsia="Times New Roman" w:hAnsiTheme="majorHAnsi" w:cs="Arial"/>
          <w:color w:val="000000"/>
          <w:sz w:val="28"/>
          <w:szCs w:val="28"/>
        </w:rPr>
        <w:t>Dist- Buldhana</w:t>
      </w:r>
    </w:p>
    <w:p w:rsidR="00FF62C1" w:rsidRPr="002D0C04" w:rsidRDefault="00FF62C1" w:rsidP="00FF62C1">
      <w:pPr>
        <w:spacing w:after="0" w:line="240" w:lineRule="auto"/>
        <w:jc w:val="both"/>
        <w:rPr>
          <w:rFonts w:asciiTheme="majorHAnsi" w:eastAsia="Times New Roman" w:hAnsiTheme="majorHAnsi" w:cs="Times New Roman"/>
          <w:sz w:val="28"/>
          <w:szCs w:val="28"/>
        </w:rPr>
      </w:pPr>
      <w:r w:rsidRPr="002D0C04">
        <w:rPr>
          <w:rFonts w:asciiTheme="majorHAnsi" w:eastAsia="Times New Roman" w:hAnsiTheme="majorHAnsi" w:cs="Arial"/>
          <w:color w:val="000000"/>
          <w:sz w:val="28"/>
          <w:szCs w:val="28"/>
        </w:rPr>
        <w:t xml:space="preserve"> </w:t>
      </w:r>
    </w:p>
    <w:p w:rsidR="00FF62C1" w:rsidRPr="002D0C04" w:rsidRDefault="00FF62C1" w:rsidP="00FF62C1">
      <w:pPr>
        <w:spacing w:after="0" w:line="240" w:lineRule="auto"/>
        <w:ind w:left="460"/>
        <w:jc w:val="both"/>
        <w:rPr>
          <w:rFonts w:asciiTheme="majorHAnsi" w:eastAsia="Times New Roman" w:hAnsiTheme="majorHAnsi" w:cs="Times New Roman"/>
          <w:sz w:val="28"/>
          <w:szCs w:val="28"/>
        </w:rPr>
      </w:pPr>
      <w:r w:rsidRPr="002D0C04">
        <w:rPr>
          <w:rFonts w:asciiTheme="majorHAnsi" w:eastAsia="Times New Roman" w:hAnsiTheme="majorHAnsi" w:cs="Arial"/>
          <w:color w:val="000000"/>
          <w:sz w:val="28"/>
          <w:szCs w:val="28"/>
        </w:rPr>
        <w:t xml:space="preserve">                The order passed on 19.09.2018 in the Complaint No.35/2018 is enclosed herewith for further compliance and necessary action.</w:t>
      </w:r>
    </w:p>
    <w:p w:rsidR="00FF62C1" w:rsidRPr="002D0C04" w:rsidRDefault="00FF62C1" w:rsidP="00FF62C1">
      <w:pPr>
        <w:spacing w:after="0" w:line="240" w:lineRule="auto"/>
        <w:jc w:val="both"/>
        <w:rPr>
          <w:rFonts w:asciiTheme="majorHAnsi" w:eastAsia="Times New Roman" w:hAnsiTheme="majorHAnsi" w:cs="Times New Roman"/>
          <w:sz w:val="28"/>
          <w:szCs w:val="28"/>
        </w:rPr>
      </w:pPr>
      <w:r w:rsidRPr="002D0C04">
        <w:rPr>
          <w:rFonts w:asciiTheme="majorHAnsi" w:eastAsia="Times New Roman" w:hAnsiTheme="majorHAnsi" w:cs="Arial"/>
          <w:color w:val="000000"/>
          <w:sz w:val="28"/>
          <w:szCs w:val="28"/>
        </w:rPr>
        <w:t xml:space="preserve"> </w:t>
      </w:r>
    </w:p>
    <w:p w:rsidR="00FF62C1" w:rsidRPr="002D0C04" w:rsidRDefault="00FF62C1" w:rsidP="00FF62C1">
      <w:pPr>
        <w:spacing w:after="0" w:line="240" w:lineRule="auto"/>
        <w:jc w:val="both"/>
        <w:rPr>
          <w:rFonts w:asciiTheme="majorHAnsi" w:eastAsia="Times New Roman" w:hAnsiTheme="majorHAnsi" w:cs="Times New Roman"/>
          <w:sz w:val="28"/>
          <w:szCs w:val="28"/>
        </w:rPr>
      </w:pPr>
      <w:r w:rsidRPr="002D0C04">
        <w:rPr>
          <w:rFonts w:asciiTheme="majorHAnsi" w:eastAsia="Times New Roman" w:hAnsiTheme="majorHAnsi" w:cs="Arial"/>
          <w:color w:val="000000"/>
          <w:sz w:val="28"/>
          <w:szCs w:val="28"/>
        </w:rPr>
        <w:t xml:space="preserve">        </w:t>
      </w:r>
      <w:r w:rsidRPr="002D0C04">
        <w:rPr>
          <w:rFonts w:asciiTheme="majorHAnsi" w:eastAsia="Times New Roman" w:hAnsiTheme="majorHAnsi" w:cs="Arial"/>
          <w:color w:val="000000"/>
          <w:sz w:val="28"/>
          <w:szCs w:val="28"/>
        </w:rPr>
        <w:tab/>
      </w:r>
    </w:p>
    <w:p w:rsidR="00FF62C1" w:rsidRDefault="00FF62C1" w:rsidP="00FF62C1">
      <w:pPr>
        <w:spacing w:after="0" w:line="240" w:lineRule="auto"/>
        <w:jc w:val="both"/>
        <w:rPr>
          <w:rFonts w:asciiTheme="majorHAnsi" w:eastAsia="Times New Roman" w:hAnsiTheme="majorHAnsi" w:cs="Arial"/>
          <w:color w:val="000000"/>
          <w:sz w:val="28"/>
          <w:szCs w:val="28"/>
        </w:rPr>
      </w:pPr>
      <w:r w:rsidRPr="002D0C04">
        <w:rPr>
          <w:rFonts w:asciiTheme="majorHAnsi" w:eastAsia="Times New Roman" w:hAnsiTheme="majorHAnsi" w:cs="Arial"/>
          <w:color w:val="000000"/>
          <w:sz w:val="28"/>
          <w:szCs w:val="28"/>
        </w:rPr>
        <w:t xml:space="preserve"> </w:t>
      </w:r>
    </w:p>
    <w:p w:rsidR="007C66F3" w:rsidRDefault="007C66F3" w:rsidP="00FF62C1">
      <w:pPr>
        <w:spacing w:after="0" w:line="240" w:lineRule="auto"/>
        <w:jc w:val="both"/>
        <w:rPr>
          <w:rFonts w:asciiTheme="majorHAnsi" w:eastAsia="Times New Roman" w:hAnsiTheme="majorHAnsi" w:cs="Arial"/>
          <w:color w:val="000000"/>
          <w:sz w:val="28"/>
          <w:szCs w:val="28"/>
        </w:rPr>
      </w:pPr>
    </w:p>
    <w:p w:rsidR="007C66F3" w:rsidRPr="002D0C04" w:rsidRDefault="007C66F3" w:rsidP="00FF62C1">
      <w:pPr>
        <w:spacing w:after="0" w:line="240" w:lineRule="auto"/>
        <w:jc w:val="both"/>
        <w:rPr>
          <w:rFonts w:asciiTheme="majorHAnsi" w:eastAsia="Times New Roman" w:hAnsiTheme="majorHAnsi" w:cs="Times New Roman"/>
          <w:sz w:val="28"/>
          <w:szCs w:val="28"/>
        </w:rPr>
      </w:pPr>
    </w:p>
    <w:p w:rsidR="00FF62C1" w:rsidRPr="002D0C04" w:rsidRDefault="00FF62C1" w:rsidP="00FF62C1">
      <w:pPr>
        <w:spacing w:after="0" w:line="240" w:lineRule="auto"/>
        <w:jc w:val="both"/>
        <w:rPr>
          <w:rFonts w:asciiTheme="majorHAnsi" w:eastAsia="Times New Roman" w:hAnsiTheme="majorHAnsi" w:cs="Times New Roman"/>
          <w:sz w:val="28"/>
          <w:szCs w:val="28"/>
        </w:rPr>
      </w:pPr>
      <w:r w:rsidRPr="002D0C04">
        <w:rPr>
          <w:rFonts w:asciiTheme="majorHAnsi" w:eastAsia="Times New Roman" w:hAnsiTheme="majorHAnsi" w:cs="Arial"/>
          <w:color w:val="000000"/>
          <w:sz w:val="28"/>
          <w:szCs w:val="28"/>
        </w:rPr>
        <w:t xml:space="preserve">                                                                               </w:t>
      </w:r>
      <w:r w:rsidR="007038EC">
        <w:rPr>
          <w:rFonts w:asciiTheme="majorHAnsi" w:eastAsia="Times New Roman" w:hAnsiTheme="majorHAnsi" w:cs="Arial"/>
          <w:color w:val="000000"/>
          <w:sz w:val="28"/>
          <w:szCs w:val="28"/>
        </w:rPr>
        <w:t xml:space="preserve">                    </w:t>
      </w:r>
      <w:r w:rsidRPr="002D0C04">
        <w:rPr>
          <w:rFonts w:asciiTheme="majorHAnsi" w:eastAsia="Times New Roman" w:hAnsiTheme="majorHAnsi" w:cs="Arial"/>
          <w:color w:val="000000"/>
          <w:sz w:val="28"/>
          <w:szCs w:val="28"/>
        </w:rPr>
        <w:t> Secretary,</w:t>
      </w:r>
    </w:p>
    <w:p w:rsidR="00FF62C1" w:rsidRPr="002D0C04" w:rsidRDefault="00FF62C1" w:rsidP="00FF62C1">
      <w:pPr>
        <w:spacing w:after="0" w:line="240" w:lineRule="auto"/>
        <w:jc w:val="both"/>
        <w:rPr>
          <w:rFonts w:asciiTheme="majorHAnsi" w:eastAsia="Times New Roman" w:hAnsiTheme="majorHAnsi" w:cs="Times New Roman"/>
          <w:sz w:val="28"/>
          <w:szCs w:val="28"/>
        </w:rPr>
      </w:pPr>
      <w:r w:rsidRPr="002D0C04">
        <w:rPr>
          <w:rFonts w:asciiTheme="majorHAnsi" w:eastAsia="Times New Roman" w:hAnsiTheme="majorHAnsi" w:cs="Arial"/>
          <w:color w:val="000000"/>
          <w:sz w:val="28"/>
          <w:szCs w:val="28"/>
        </w:rPr>
        <w:t xml:space="preserve">                                                       </w:t>
      </w:r>
      <w:r w:rsidR="007038EC">
        <w:rPr>
          <w:rFonts w:asciiTheme="majorHAnsi" w:eastAsia="Times New Roman" w:hAnsiTheme="majorHAnsi" w:cs="Arial"/>
          <w:color w:val="000000"/>
          <w:sz w:val="28"/>
          <w:szCs w:val="28"/>
        </w:rPr>
        <w:t xml:space="preserve">                </w:t>
      </w:r>
      <w:r w:rsidRPr="002D0C04">
        <w:rPr>
          <w:rFonts w:asciiTheme="majorHAnsi" w:eastAsia="Times New Roman" w:hAnsiTheme="majorHAnsi" w:cs="Arial"/>
          <w:color w:val="000000"/>
          <w:sz w:val="28"/>
          <w:szCs w:val="28"/>
        </w:rPr>
        <w:t> Consumer Grievance Redressal Forum,</w:t>
      </w:r>
    </w:p>
    <w:p w:rsidR="00FF62C1" w:rsidRPr="002D0C04" w:rsidRDefault="00FF62C1" w:rsidP="00FF62C1">
      <w:pPr>
        <w:spacing w:after="0" w:line="240" w:lineRule="auto"/>
        <w:jc w:val="both"/>
        <w:rPr>
          <w:rFonts w:asciiTheme="majorHAnsi" w:eastAsia="Times New Roman" w:hAnsiTheme="majorHAnsi" w:cs="Times New Roman"/>
          <w:sz w:val="28"/>
          <w:szCs w:val="28"/>
        </w:rPr>
      </w:pPr>
      <w:r w:rsidRPr="002D0C04">
        <w:rPr>
          <w:rFonts w:asciiTheme="majorHAnsi" w:eastAsia="Times New Roman" w:hAnsiTheme="majorHAnsi" w:cs="Arial"/>
          <w:color w:val="000000"/>
          <w:sz w:val="28"/>
          <w:szCs w:val="28"/>
        </w:rPr>
        <w:t xml:space="preserve">                    </w:t>
      </w:r>
      <w:r w:rsidRPr="002D0C04">
        <w:rPr>
          <w:rFonts w:asciiTheme="majorHAnsi" w:eastAsia="Times New Roman" w:hAnsiTheme="majorHAnsi" w:cs="Arial"/>
          <w:color w:val="000000"/>
          <w:sz w:val="28"/>
          <w:szCs w:val="28"/>
        </w:rPr>
        <w:tab/>
        <w:t xml:space="preserve">                                       </w:t>
      </w:r>
      <w:r w:rsidR="007038EC">
        <w:rPr>
          <w:rFonts w:asciiTheme="majorHAnsi" w:eastAsia="Times New Roman" w:hAnsiTheme="majorHAnsi" w:cs="Arial"/>
          <w:color w:val="000000"/>
          <w:sz w:val="28"/>
          <w:szCs w:val="28"/>
        </w:rPr>
        <w:t xml:space="preserve">                   </w:t>
      </w:r>
      <w:r w:rsidRPr="002D0C04">
        <w:rPr>
          <w:rFonts w:asciiTheme="majorHAnsi" w:eastAsia="Times New Roman" w:hAnsiTheme="majorHAnsi" w:cs="Arial"/>
          <w:color w:val="000000"/>
          <w:sz w:val="28"/>
          <w:szCs w:val="28"/>
        </w:rPr>
        <w:t>MSEDCL, Akola Zone, Akola.</w:t>
      </w:r>
    </w:p>
    <w:p w:rsidR="00FF62C1" w:rsidRDefault="00FF62C1" w:rsidP="00FF62C1">
      <w:pPr>
        <w:spacing w:after="0" w:line="240" w:lineRule="auto"/>
        <w:jc w:val="both"/>
        <w:rPr>
          <w:rFonts w:asciiTheme="majorHAnsi" w:eastAsia="Times New Roman" w:hAnsiTheme="majorHAnsi" w:cs="Arial"/>
          <w:color w:val="000000"/>
          <w:sz w:val="28"/>
          <w:szCs w:val="28"/>
        </w:rPr>
      </w:pPr>
      <w:r w:rsidRPr="002D0C04">
        <w:rPr>
          <w:rFonts w:asciiTheme="majorHAnsi" w:eastAsia="Times New Roman" w:hAnsiTheme="majorHAnsi" w:cs="Arial"/>
          <w:color w:val="000000"/>
          <w:sz w:val="28"/>
          <w:szCs w:val="28"/>
        </w:rPr>
        <w:t xml:space="preserve"> </w:t>
      </w:r>
    </w:p>
    <w:p w:rsidR="007C66F3" w:rsidRPr="002D0C04" w:rsidRDefault="007C66F3" w:rsidP="00FF62C1">
      <w:pPr>
        <w:spacing w:after="0" w:line="240" w:lineRule="auto"/>
        <w:jc w:val="both"/>
        <w:rPr>
          <w:rFonts w:asciiTheme="majorHAnsi" w:eastAsia="Times New Roman" w:hAnsiTheme="majorHAnsi" w:cs="Times New Roman"/>
          <w:sz w:val="28"/>
          <w:szCs w:val="28"/>
        </w:rPr>
      </w:pPr>
    </w:p>
    <w:p w:rsidR="00FF62C1" w:rsidRPr="002D0C04" w:rsidRDefault="00FF62C1" w:rsidP="00FF62C1">
      <w:pPr>
        <w:spacing w:after="0" w:line="240" w:lineRule="auto"/>
        <w:jc w:val="both"/>
        <w:rPr>
          <w:rFonts w:asciiTheme="majorHAnsi" w:eastAsia="Times New Roman" w:hAnsiTheme="majorHAnsi" w:cs="Times New Roman"/>
          <w:sz w:val="28"/>
          <w:szCs w:val="28"/>
        </w:rPr>
      </w:pPr>
      <w:r w:rsidRPr="002D0C04">
        <w:rPr>
          <w:rFonts w:asciiTheme="majorHAnsi" w:eastAsia="Times New Roman" w:hAnsiTheme="majorHAnsi" w:cs="Arial"/>
          <w:color w:val="000000"/>
          <w:sz w:val="28"/>
          <w:szCs w:val="28"/>
        </w:rPr>
        <w:t xml:space="preserve">  </w:t>
      </w:r>
      <w:r w:rsidRPr="002D0C04">
        <w:rPr>
          <w:rFonts w:asciiTheme="majorHAnsi" w:eastAsia="Times New Roman" w:hAnsiTheme="majorHAnsi" w:cs="Arial"/>
          <w:color w:val="000000"/>
          <w:sz w:val="28"/>
          <w:szCs w:val="28"/>
          <w:u w:val="single"/>
        </w:rPr>
        <w:t>Copy fwcs to</w:t>
      </w:r>
      <w:r w:rsidRPr="002D0C04">
        <w:rPr>
          <w:rFonts w:asciiTheme="majorHAnsi" w:eastAsia="Times New Roman" w:hAnsiTheme="majorHAnsi" w:cs="Arial"/>
          <w:color w:val="000000"/>
          <w:sz w:val="28"/>
          <w:szCs w:val="28"/>
        </w:rPr>
        <w:t>:-</w:t>
      </w:r>
    </w:p>
    <w:p w:rsidR="00FF62C1" w:rsidRPr="002D0C04" w:rsidRDefault="00FF62C1" w:rsidP="00FF62C1">
      <w:pPr>
        <w:spacing w:after="0" w:line="240" w:lineRule="auto"/>
        <w:ind w:left="100"/>
        <w:jc w:val="both"/>
        <w:rPr>
          <w:rFonts w:asciiTheme="majorHAnsi" w:eastAsia="Times New Roman" w:hAnsiTheme="majorHAnsi" w:cs="Times New Roman"/>
          <w:sz w:val="28"/>
          <w:szCs w:val="28"/>
        </w:rPr>
      </w:pPr>
      <w:r w:rsidRPr="002D0C04">
        <w:rPr>
          <w:rFonts w:asciiTheme="majorHAnsi" w:eastAsia="Times New Roman" w:hAnsiTheme="majorHAnsi" w:cs="Arial"/>
          <w:color w:val="000000"/>
          <w:sz w:val="28"/>
          <w:szCs w:val="28"/>
        </w:rPr>
        <w:t xml:space="preserve"> </w:t>
      </w:r>
      <w:r w:rsidRPr="002D0C04">
        <w:rPr>
          <w:rFonts w:asciiTheme="majorHAnsi" w:eastAsia="Times New Roman" w:hAnsiTheme="majorHAnsi" w:cs="Arial"/>
          <w:color w:val="000000"/>
          <w:sz w:val="28"/>
          <w:szCs w:val="28"/>
        </w:rPr>
        <w:tab/>
        <w:t xml:space="preserve"> </w:t>
      </w:r>
      <w:r w:rsidR="007038EC">
        <w:rPr>
          <w:rFonts w:asciiTheme="majorHAnsi" w:eastAsia="Times New Roman" w:hAnsiTheme="majorHAnsi" w:cs="Arial"/>
          <w:color w:val="000000"/>
          <w:sz w:val="28"/>
          <w:szCs w:val="28"/>
        </w:rPr>
        <w:t xml:space="preserve">  </w:t>
      </w:r>
      <w:r w:rsidR="00987B51">
        <w:rPr>
          <w:rFonts w:asciiTheme="majorHAnsi" w:eastAsia="Times New Roman" w:hAnsiTheme="majorHAnsi" w:cs="Arial"/>
          <w:color w:val="000000"/>
          <w:sz w:val="28"/>
          <w:szCs w:val="28"/>
        </w:rPr>
        <w:t xml:space="preserve"> </w:t>
      </w:r>
      <w:r w:rsidRPr="002D0C04">
        <w:rPr>
          <w:rFonts w:asciiTheme="majorHAnsi" w:eastAsia="Times New Roman" w:hAnsiTheme="majorHAnsi" w:cs="Arial"/>
          <w:color w:val="000000"/>
          <w:sz w:val="28"/>
          <w:szCs w:val="28"/>
        </w:rPr>
        <w:t>1.  Superintending Engineer MSEDCL, Buldhana  Circle, Buldhana.</w:t>
      </w:r>
    </w:p>
    <w:p w:rsidR="00FF62C1" w:rsidRPr="002D0C04" w:rsidRDefault="00FF62C1" w:rsidP="007038EC">
      <w:pPr>
        <w:spacing w:after="0" w:line="240" w:lineRule="auto"/>
        <w:ind w:left="1260" w:hanging="1260"/>
        <w:jc w:val="both"/>
        <w:rPr>
          <w:rFonts w:asciiTheme="majorHAnsi" w:eastAsia="Times New Roman" w:hAnsiTheme="majorHAnsi" w:cs="Times New Roman"/>
          <w:sz w:val="28"/>
          <w:szCs w:val="28"/>
        </w:rPr>
      </w:pPr>
      <w:r w:rsidRPr="002D0C04">
        <w:rPr>
          <w:rFonts w:asciiTheme="majorHAnsi" w:eastAsia="Times New Roman" w:hAnsiTheme="majorHAnsi" w:cs="Arial"/>
          <w:color w:val="000000"/>
          <w:sz w:val="28"/>
          <w:szCs w:val="28"/>
        </w:rPr>
        <w:t xml:space="preserve">    </w:t>
      </w:r>
      <w:r w:rsidR="007038EC">
        <w:rPr>
          <w:rFonts w:asciiTheme="majorHAnsi" w:eastAsia="Times New Roman" w:hAnsiTheme="majorHAnsi" w:cs="Arial"/>
          <w:color w:val="000000"/>
          <w:sz w:val="28"/>
          <w:szCs w:val="28"/>
        </w:rPr>
        <w:t xml:space="preserve">     </w:t>
      </w:r>
      <w:r w:rsidR="00987B51">
        <w:rPr>
          <w:rFonts w:asciiTheme="majorHAnsi" w:eastAsia="Times New Roman" w:hAnsiTheme="majorHAnsi" w:cs="Arial"/>
          <w:color w:val="000000"/>
          <w:sz w:val="28"/>
          <w:szCs w:val="28"/>
        </w:rPr>
        <w:t xml:space="preserve"> </w:t>
      </w:r>
      <w:r w:rsidRPr="002D0C04">
        <w:rPr>
          <w:rFonts w:asciiTheme="majorHAnsi" w:eastAsia="Times New Roman" w:hAnsiTheme="majorHAnsi" w:cs="Arial"/>
          <w:color w:val="000000"/>
          <w:sz w:val="28"/>
          <w:szCs w:val="28"/>
        </w:rPr>
        <w:t>2. M/S Goenka Cotton Trade Industries, Khamgaon Consumer  No-</w:t>
      </w:r>
      <w:r w:rsidR="007038EC">
        <w:rPr>
          <w:rFonts w:asciiTheme="majorHAnsi" w:eastAsia="Times New Roman" w:hAnsiTheme="majorHAnsi" w:cs="Arial"/>
          <w:color w:val="000000"/>
          <w:sz w:val="28"/>
          <w:szCs w:val="28"/>
        </w:rPr>
        <w:t xml:space="preserve"> </w:t>
      </w:r>
      <w:r w:rsidRPr="002D0C04">
        <w:rPr>
          <w:rFonts w:asciiTheme="majorHAnsi" w:eastAsia="Times New Roman" w:hAnsiTheme="majorHAnsi" w:cs="Arial"/>
          <w:color w:val="000000"/>
          <w:sz w:val="28"/>
          <w:szCs w:val="28"/>
        </w:rPr>
        <w:t xml:space="preserve">297079048520, C/O Ashish Chandarana, Flat no 302, Satguru Villa Apartment, Sahakar Nagar Gorakshan Road Akola 444004 </w:t>
      </w:r>
    </w:p>
    <w:p w:rsidR="00FF62C1" w:rsidRPr="002D0C04" w:rsidRDefault="00FF62C1" w:rsidP="00A82CEB">
      <w:pPr>
        <w:spacing w:after="0" w:line="240" w:lineRule="auto"/>
        <w:jc w:val="both"/>
        <w:rPr>
          <w:rFonts w:asciiTheme="majorHAnsi" w:hAnsiTheme="majorHAnsi"/>
          <w:sz w:val="28"/>
          <w:szCs w:val="28"/>
        </w:rPr>
      </w:pPr>
    </w:p>
    <w:sectPr w:rsidR="00FF62C1" w:rsidRPr="002D0C04" w:rsidSect="009A6232">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5039B" w:rsidRDefault="00A5039B" w:rsidP="00621436">
      <w:pPr>
        <w:spacing w:after="0" w:line="240" w:lineRule="auto"/>
      </w:pPr>
      <w:r>
        <w:separator/>
      </w:r>
    </w:p>
  </w:endnote>
  <w:endnote w:type="continuationSeparator" w:id="1">
    <w:p w:rsidR="00A5039B" w:rsidRDefault="00A5039B" w:rsidP="0062143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2568516"/>
      <w:docPartObj>
        <w:docPartGallery w:val="Page Numbers (Bottom of Page)"/>
        <w:docPartUnique/>
      </w:docPartObj>
    </w:sdtPr>
    <w:sdtContent>
      <w:p w:rsidR="005462BC" w:rsidRDefault="005462BC">
        <w:pPr>
          <w:pStyle w:val="Footer"/>
          <w:jc w:val="center"/>
        </w:pPr>
        <w:fldSimple w:instr=" PAGE   \* MERGEFORMAT ">
          <w:r w:rsidR="00C468A1">
            <w:rPr>
              <w:noProof/>
            </w:rPr>
            <w:t>1</w:t>
          </w:r>
        </w:fldSimple>
      </w:p>
    </w:sdtContent>
  </w:sdt>
  <w:p w:rsidR="005462BC" w:rsidRDefault="005462B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5039B" w:rsidRDefault="00A5039B" w:rsidP="00621436">
      <w:pPr>
        <w:spacing w:after="0" w:line="240" w:lineRule="auto"/>
      </w:pPr>
      <w:r>
        <w:separator/>
      </w:r>
    </w:p>
  </w:footnote>
  <w:footnote w:type="continuationSeparator" w:id="1">
    <w:p w:rsidR="00A5039B" w:rsidRDefault="00A5039B" w:rsidP="0062143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A92D54"/>
    <w:multiLevelType w:val="hybridMultilevel"/>
    <w:tmpl w:val="4A785D80"/>
    <w:lvl w:ilvl="0" w:tplc="4E5EC0C6">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E845F69"/>
    <w:multiLevelType w:val="hybridMultilevel"/>
    <w:tmpl w:val="6EDA2452"/>
    <w:lvl w:ilvl="0" w:tplc="BF2A6418">
      <w:start w:val="1"/>
      <w:numFmt w:val="decimal"/>
      <w:lvlText w:val="%1."/>
      <w:lvlJc w:val="left"/>
      <w:pPr>
        <w:ind w:left="36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0B66E48"/>
    <w:multiLevelType w:val="hybridMultilevel"/>
    <w:tmpl w:val="3B44EDC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A2A23E9"/>
    <w:multiLevelType w:val="hybridMultilevel"/>
    <w:tmpl w:val="5B0EAA14"/>
    <w:lvl w:ilvl="0" w:tplc="EE107218">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42004CB9"/>
    <w:multiLevelType w:val="hybridMultilevel"/>
    <w:tmpl w:val="C2E2F880"/>
    <w:lvl w:ilvl="0" w:tplc="4378B39A">
      <w:start w:val="1"/>
      <w:numFmt w:val="decimal"/>
      <w:lvlText w:val="%1."/>
      <w:lvlJc w:val="left"/>
      <w:pPr>
        <w:ind w:left="108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nsid w:val="44F1172A"/>
    <w:multiLevelType w:val="hybridMultilevel"/>
    <w:tmpl w:val="E76CD9D4"/>
    <w:lvl w:ilvl="0" w:tplc="3E50E6A0">
      <w:start w:val="1"/>
      <w:numFmt w:val="decimal"/>
      <w:lvlText w:val="%1)"/>
      <w:lvlJc w:val="left"/>
      <w:pPr>
        <w:ind w:left="900" w:hanging="360"/>
      </w:pPr>
      <w:rPr>
        <w:rFonts w:hint="default"/>
        <w:b w:val="0"/>
        <w:sz w:val="28"/>
        <w:u w:val="none"/>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6">
    <w:nsid w:val="4AFA2A2E"/>
    <w:multiLevelType w:val="hybridMultilevel"/>
    <w:tmpl w:val="E44A683A"/>
    <w:lvl w:ilvl="0" w:tplc="925A2084">
      <w:start w:val="1"/>
      <w:numFmt w:val="decimal"/>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7">
    <w:nsid w:val="5079047D"/>
    <w:multiLevelType w:val="hybridMultilevel"/>
    <w:tmpl w:val="997E20AE"/>
    <w:lvl w:ilvl="0" w:tplc="18DE4EB6">
      <w:start w:val="1"/>
      <w:numFmt w:val="decimal"/>
      <w:lvlText w:val="%1."/>
      <w:lvlJc w:val="left"/>
      <w:pPr>
        <w:ind w:left="900" w:hanging="360"/>
      </w:pPr>
      <w:rPr>
        <w:rFonts w:hint="default"/>
        <w:b w:val="0"/>
        <w:sz w:val="28"/>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8">
    <w:nsid w:val="51F97E0C"/>
    <w:multiLevelType w:val="hybridMultilevel"/>
    <w:tmpl w:val="F05A70F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57D96BD2"/>
    <w:multiLevelType w:val="hybridMultilevel"/>
    <w:tmpl w:val="A92A392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664C50D9"/>
    <w:multiLevelType w:val="hybridMultilevel"/>
    <w:tmpl w:val="56683C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E446E36"/>
    <w:multiLevelType w:val="hybridMultilevel"/>
    <w:tmpl w:val="E5FA4C22"/>
    <w:lvl w:ilvl="0" w:tplc="06A2F09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1411227"/>
    <w:multiLevelType w:val="hybridMultilevel"/>
    <w:tmpl w:val="F4FE7FA4"/>
    <w:lvl w:ilvl="0" w:tplc="595A4EEE">
      <w:start w:val="1"/>
      <w:numFmt w:val="decimal"/>
      <w:lvlText w:val="%1."/>
      <w:lvlJc w:val="left"/>
      <w:pPr>
        <w:ind w:left="360" w:hanging="360"/>
      </w:pPr>
      <w:rPr>
        <w:rFonts w:hint="default"/>
        <w:b w:val="0"/>
      </w:rPr>
    </w:lvl>
    <w:lvl w:ilvl="1" w:tplc="04090019" w:tentative="1">
      <w:start w:val="1"/>
      <w:numFmt w:val="lowerLetter"/>
      <w:lvlText w:val="%2."/>
      <w:lvlJc w:val="left"/>
      <w:pPr>
        <w:ind w:left="1425" w:hanging="360"/>
      </w:pPr>
    </w:lvl>
    <w:lvl w:ilvl="2" w:tplc="0409001B" w:tentative="1">
      <w:start w:val="1"/>
      <w:numFmt w:val="lowerRoman"/>
      <w:lvlText w:val="%3."/>
      <w:lvlJc w:val="right"/>
      <w:pPr>
        <w:ind w:left="2145" w:hanging="180"/>
      </w:pPr>
    </w:lvl>
    <w:lvl w:ilvl="3" w:tplc="0409000F" w:tentative="1">
      <w:start w:val="1"/>
      <w:numFmt w:val="decimal"/>
      <w:lvlText w:val="%4."/>
      <w:lvlJc w:val="left"/>
      <w:pPr>
        <w:ind w:left="2865" w:hanging="360"/>
      </w:pPr>
    </w:lvl>
    <w:lvl w:ilvl="4" w:tplc="04090019" w:tentative="1">
      <w:start w:val="1"/>
      <w:numFmt w:val="lowerLetter"/>
      <w:lvlText w:val="%5."/>
      <w:lvlJc w:val="left"/>
      <w:pPr>
        <w:ind w:left="3585" w:hanging="360"/>
      </w:pPr>
    </w:lvl>
    <w:lvl w:ilvl="5" w:tplc="0409001B" w:tentative="1">
      <w:start w:val="1"/>
      <w:numFmt w:val="lowerRoman"/>
      <w:lvlText w:val="%6."/>
      <w:lvlJc w:val="right"/>
      <w:pPr>
        <w:ind w:left="4305" w:hanging="180"/>
      </w:pPr>
    </w:lvl>
    <w:lvl w:ilvl="6" w:tplc="0409000F" w:tentative="1">
      <w:start w:val="1"/>
      <w:numFmt w:val="decimal"/>
      <w:lvlText w:val="%7."/>
      <w:lvlJc w:val="left"/>
      <w:pPr>
        <w:ind w:left="5025" w:hanging="360"/>
      </w:pPr>
    </w:lvl>
    <w:lvl w:ilvl="7" w:tplc="04090019" w:tentative="1">
      <w:start w:val="1"/>
      <w:numFmt w:val="lowerLetter"/>
      <w:lvlText w:val="%8."/>
      <w:lvlJc w:val="left"/>
      <w:pPr>
        <w:ind w:left="5745" w:hanging="360"/>
      </w:pPr>
    </w:lvl>
    <w:lvl w:ilvl="8" w:tplc="0409001B" w:tentative="1">
      <w:start w:val="1"/>
      <w:numFmt w:val="lowerRoman"/>
      <w:lvlText w:val="%9."/>
      <w:lvlJc w:val="right"/>
      <w:pPr>
        <w:ind w:left="6465" w:hanging="180"/>
      </w:pPr>
    </w:lvl>
  </w:abstractNum>
  <w:abstractNum w:abstractNumId="13">
    <w:nsid w:val="72A91576"/>
    <w:multiLevelType w:val="hybridMultilevel"/>
    <w:tmpl w:val="B5DEB8E8"/>
    <w:lvl w:ilvl="0" w:tplc="AB5C8AA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2"/>
  </w:num>
  <w:num w:numId="3">
    <w:abstractNumId w:val="8"/>
  </w:num>
  <w:num w:numId="4">
    <w:abstractNumId w:val="3"/>
  </w:num>
  <w:num w:numId="5">
    <w:abstractNumId w:val="0"/>
  </w:num>
  <w:num w:numId="6">
    <w:abstractNumId w:val="1"/>
  </w:num>
  <w:num w:numId="7">
    <w:abstractNumId w:val="9"/>
  </w:num>
  <w:num w:numId="8">
    <w:abstractNumId w:val="5"/>
  </w:num>
  <w:num w:numId="9">
    <w:abstractNumId w:val="7"/>
  </w:num>
  <w:num w:numId="10">
    <w:abstractNumId w:val="6"/>
  </w:num>
  <w:num w:numId="11">
    <w:abstractNumId w:val="10"/>
  </w:num>
  <w:num w:numId="12">
    <w:abstractNumId w:val="13"/>
  </w:num>
  <w:num w:numId="13">
    <w:abstractNumId w:val="11"/>
  </w:num>
  <w:num w:numId="1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footnotePr>
    <w:footnote w:id="0"/>
    <w:footnote w:id="1"/>
  </w:footnotePr>
  <w:endnotePr>
    <w:endnote w:id="0"/>
    <w:endnote w:id="1"/>
  </w:endnotePr>
  <w:compat>
    <w:useFELayout/>
  </w:compat>
  <w:rsids>
    <w:rsidRoot w:val="00EA3221"/>
    <w:rsid w:val="0001109E"/>
    <w:rsid w:val="000129AF"/>
    <w:rsid w:val="0002711C"/>
    <w:rsid w:val="00053AAB"/>
    <w:rsid w:val="000552FD"/>
    <w:rsid w:val="000657B4"/>
    <w:rsid w:val="00067B5B"/>
    <w:rsid w:val="000778F9"/>
    <w:rsid w:val="00080096"/>
    <w:rsid w:val="00087FD3"/>
    <w:rsid w:val="000949E2"/>
    <w:rsid w:val="00094D0F"/>
    <w:rsid w:val="00095A5C"/>
    <w:rsid w:val="000A0E9B"/>
    <w:rsid w:val="000A2C8B"/>
    <w:rsid w:val="000B1854"/>
    <w:rsid w:val="000C7BCB"/>
    <w:rsid w:val="000D065D"/>
    <w:rsid w:val="000D282C"/>
    <w:rsid w:val="000E0E78"/>
    <w:rsid w:val="000E32E1"/>
    <w:rsid w:val="00100E37"/>
    <w:rsid w:val="001032C5"/>
    <w:rsid w:val="001072B5"/>
    <w:rsid w:val="001073D2"/>
    <w:rsid w:val="00107FB2"/>
    <w:rsid w:val="001173B0"/>
    <w:rsid w:val="00123420"/>
    <w:rsid w:val="00130686"/>
    <w:rsid w:val="00134944"/>
    <w:rsid w:val="0016460E"/>
    <w:rsid w:val="001658C9"/>
    <w:rsid w:val="00177024"/>
    <w:rsid w:val="00180D35"/>
    <w:rsid w:val="00183380"/>
    <w:rsid w:val="001858A6"/>
    <w:rsid w:val="0019321D"/>
    <w:rsid w:val="00195507"/>
    <w:rsid w:val="00196B57"/>
    <w:rsid w:val="001A1E25"/>
    <w:rsid w:val="001A5E8E"/>
    <w:rsid w:val="001B5D35"/>
    <w:rsid w:val="001B68DE"/>
    <w:rsid w:val="001B6B3B"/>
    <w:rsid w:val="001C0371"/>
    <w:rsid w:val="001C7289"/>
    <w:rsid w:val="001D7E50"/>
    <w:rsid w:val="001E2E52"/>
    <w:rsid w:val="001E64BB"/>
    <w:rsid w:val="001F14FF"/>
    <w:rsid w:val="001F1CC2"/>
    <w:rsid w:val="001F2BF9"/>
    <w:rsid w:val="001F2C6D"/>
    <w:rsid w:val="001F75E8"/>
    <w:rsid w:val="001F7612"/>
    <w:rsid w:val="001F787D"/>
    <w:rsid w:val="001F78C6"/>
    <w:rsid w:val="00200F13"/>
    <w:rsid w:val="002120C7"/>
    <w:rsid w:val="00220428"/>
    <w:rsid w:val="002366C2"/>
    <w:rsid w:val="002419FB"/>
    <w:rsid w:val="00244652"/>
    <w:rsid w:val="00246555"/>
    <w:rsid w:val="0025012F"/>
    <w:rsid w:val="0025716A"/>
    <w:rsid w:val="00262919"/>
    <w:rsid w:val="00290175"/>
    <w:rsid w:val="00292D91"/>
    <w:rsid w:val="002A1E43"/>
    <w:rsid w:val="002B3542"/>
    <w:rsid w:val="002C0503"/>
    <w:rsid w:val="002C6A9F"/>
    <w:rsid w:val="002D0064"/>
    <w:rsid w:val="002D0C04"/>
    <w:rsid w:val="002E0FD6"/>
    <w:rsid w:val="002E5613"/>
    <w:rsid w:val="002E7F2E"/>
    <w:rsid w:val="002F0239"/>
    <w:rsid w:val="002F2EDD"/>
    <w:rsid w:val="003021AB"/>
    <w:rsid w:val="003126AD"/>
    <w:rsid w:val="00325A5A"/>
    <w:rsid w:val="0034619A"/>
    <w:rsid w:val="003535A5"/>
    <w:rsid w:val="0038272D"/>
    <w:rsid w:val="00382E2D"/>
    <w:rsid w:val="00383553"/>
    <w:rsid w:val="00384A58"/>
    <w:rsid w:val="003B6C3F"/>
    <w:rsid w:val="003C1C05"/>
    <w:rsid w:val="003E0F3B"/>
    <w:rsid w:val="003E2D7C"/>
    <w:rsid w:val="003E7CF0"/>
    <w:rsid w:val="003F042D"/>
    <w:rsid w:val="003F0A95"/>
    <w:rsid w:val="003F7E52"/>
    <w:rsid w:val="00400288"/>
    <w:rsid w:val="00403C8E"/>
    <w:rsid w:val="00412424"/>
    <w:rsid w:val="00421D84"/>
    <w:rsid w:val="004231A6"/>
    <w:rsid w:val="00432049"/>
    <w:rsid w:val="00433D7B"/>
    <w:rsid w:val="004358A6"/>
    <w:rsid w:val="00437FCE"/>
    <w:rsid w:val="00444222"/>
    <w:rsid w:val="0045155E"/>
    <w:rsid w:val="00454EC8"/>
    <w:rsid w:val="00455502"/>
    <w:rsid w:val="00455F83"/>
    <w:rsid w:val="00470A50"/>
    <w:rsid w:val="00475571"/>
    <w:rsid w:val="00477844"/>
    <w:rsid w:val="004832DD"/>
    <w:rsid w:val="00484C27"/>
    <w:rsid w:val="004852E2"/>
    <w:rsid w:val="004861C6"/>
    <w:rsid w:val="004A161C"/>
    <w:rsid w:val="004A4B0C"/>
    <w:rsid w:val="004A4DFB"/>
    <w:rsid w:val="004A7FDA"/>
    <w:rsid w:val="004C2333"/>
    <w:rsid w:val="004C6AF4"/>
    <w:rsid w:val="004D1B9C"/>
    <w:rsid w:val="004D3209"/>
    <w:rsid w:val="004D3D6C"/>
    <w:rsid w:val="004D666C"/>
    <w:rsid w:val="004D766B"/>
    <w:rsid w:val="004E1127"/>
    <w:rsid w:val="004F63D7"/>
    <w:rsid w:val="004F6927"/>
    <w:rsid w:val="00510F13"/>
    <w:rsid w:val="00511E6C"/>
    <w:rsid w:val="0051354C"/>
    <w:rsid w:val="005178B8"/>
    <w:rsid w:val="00524AC8"/>
    <w:rsid w:val="00535F1E"/>
    <w:rsid w:val="00536192"/>
    <w:rsid w:val="0053626F"/>
    <w:rsid w:val="00541888"/>
    <w:rsid w:val="00545F05"/>
    <w:rsid w:val="005462BC"/>
    <w:rsid w:val="0054738A"/>
    <w:rsid w:val="00553164"/>
    <w:rsid w:val="005603D6"/>
    <w:rsid w:val="0056552D"/>
    <w:rsid w:val="005728E3"/>
    <w:rsid w:val="00586F4B"/>
    <w:rsid w:val="00587570"/>
    <w:rsid w:val="005A14C8"/>
    <w:rsid w:val="005A50B7"/>
    <w:rsid w:val="005B32D7"/>
    <w:rsid w:val="005B5A5C"/>
    <w:rsid w:val="005C1247"/>
    <w:rsid w:val="005C4AB8"/>
    <w:rsid w:val="005D2041"/>
    <w:rsid w:val="005E07A8"/>
    <w:rsid w:val="005E6801"/>
    <w:rsid w:val="00602333"/>
    <w:rsid w:val="0060789F"/>
    <w:rsid w:val="00620214"/>
    <w:rsid w:val="00621436"/>
    <w:rsid w:val="00623DC1"/>
    <w:rsid w:val="00635CB6"/>
    <w:rsid w:val="00636067"/>
    <w:rsid w:val="006428BD"/>
    <w:rsid w:val="0064316E"/>
    <w:rsid w:val="00654C5C"/>
    <w:rsid w:val="00661B00"/>
    <w:rsid w:val="00665C41"/>
    <w:rsid w:val="006671CD"/>
    <w:rsid w:val="00676FCF"/>
    <w:rsid w:val="006943B6"/>
    <w:rsid w:val="006B4335"/>
    <w:rsid w:val="006B745A"/>
    <w:rsid w:val="006C5310"/>
    <w:rsid w:val="006C6B38"/>
    <w:rsid w:val="006D26AD"/>
    <w:rsid w:val="006E5C7E"/>
    <w:rsid w:val="006F5D67"/>
    <w:rsid w:val="006F61FD"/>
    <w:rsid w:val="007012FB"/>
    <w:rsid w:val="007038EC"/>
    <w:rsid w:val="00711565"/>
    <w:rsid w:val="00730F45"/>
    <w:rsid w:val="00731903"/>
    <w:rsid w:val="007319E4"/>
    <w:rsid w:val="007400C5"/>
    <w:rsid w:val="00740282"/>
    <w:rsid w:val="00752E89"/>
    <w:rsid w:val="00753CDC"/>
    <w:rsid w:val="00754EF0"/>
    <w:rsid w:val="0075702F"/>
    <w:rsid w:val="00757EF1"/>
    <w:rsid w:val="00764A31"/>
    <w:rsid w:val="00781B1E"/>
    <w:rsid w:val="0078349D"/>
    <w:rsid w:val="00795A6B"/>
    <w:rsid w:val="007A69CE"/>
    <w:rsid w:val="007C57B0"/>
    <w:rsid w:val="007C5BD1"/>
    <w:rsid w:val="007C66F3"/>
    <w:rsid w:val="007D47B4"/>
    <w:rsid w:val="007D49CF"/>
    <w:rsid w:val="007E1832"/>
    <w:rsid w:val="007E33BE"/>
    <w:rsid w:val="007E5F8E"/>
    <w:rsid w:val="007E69D4"/>
    <w:rsid w:val="007F0190"/>
    <w:rsid w:val="008003BB"/>
    <w:rsid w:val="00825BB3"/>
    <w:rsid w:val="00826284"/>
    <w:rsid w:val="00837B68"/>
    <w:rsid w:val="00843C45"/>
    <w:rsid w:val="008446D9"/>
    <w:rsid w:val="00846102"/>
    <w:rsid w:val="008474A2"/>
    <w:rsid w:val="008540E8"/>
    <w:rsid w:val="008543E3"/>
    <w:rsid w:val="00855BC3"/>
    <w:rsid w:val="0087191F"/>
    <w:rsid w:val="00877428"/>
    <w:rsid w:val="008843B6"/>
    <w:rsid w:val="00886D8C"/>
    <w:rsid w:val="00890CAA"/>
    <w:rsid w:val="008A1259"/>
    <w:rsid w:val="008A2028"/>
    <w:rsid w:val="008A4517"/>
    <w:rsid w:val="008B0442"/>
    <w:rsid w:val="008B3483"/>
    <w:rsid w:val="008C387C"/>
    <w:rsid w:val="008C639C"/>
    <w:rsid w:val="008D55A6"/>
    <w:rsid w:val="008E0E79"/>
    <w:rsid w:val="008E281C"/>
    <w:rsid w:val="008E53A1"/>
    <w:rsid w:val="008F17A7"/>
    <w:rsid w:val="008F19D0"/>
    <w:rsid w:val="008F55B5"/>
    <w:rsid w:val="00905501"/>
    <w:rsid w:val="0091106A"/>
    <w:rsid w:val="00922524"/>
    <w:rsid w:val="00923872"/>
    <w:rsid w:val="00926F29"/>
    <w:rsid w:val="00935719"/>
    <w:rsid w:val="00943C06"/>
    <w:rsid w:val="009444A6"/>
    <w:rsid w:val="00946D2E"/>
    <w:rsid w:val="009475B9"/>
    <w:rsid w:val="009527D2"/>
    <w:rsid w:val="00956941"/>
    <w:rsid w:val="009627A8"/>
    <w:rsid w:val="0096493B"/>
    <w:rsid w:val="009706C4"/>
    <w:rsid w:val="00971A33"/>
    <w:rsid w:val="00972B9E"/>
    <w:rsid w:val="00980C40"/>
    <w:rsid w:val="00984B02"/>
    <w:rsid w:val="00987B51"/>
    <w:rsid w:val="00990F36"/>
    <w:rsid w:val="009A43DD"/>
    <w:rsid w:val="009A49A3"/>
    <w:rsid w:val="009A6232"/>
    <w:rsid w:val="009A63FF"/>
    <w:rsid w:val="009A6BC3"/>
    <w:rsid w:val="009D454D"/>
    <w:rsid w:val="009E0DE3"/>
    <w:rsid w:val="00A00F5C"/>
    <w:rsid w:val="00A11D8F"/>
    <w:rsid w:val="00A1556D"/>
    <w:rsid w:val="00A15AC7"/>
    <w:rsid w:val="00A15EE1"/>
    <w:rsid w:val="00A24A13"/>
    <w:rsid w:val="00A27BE7"/>
    <w:rsid w:val="00A36843"/>
    <w:rsid w:val="00A501B9"/>
    <w:rsid w:val="00A5039B"/>
    <w:rsid w:val="00A51289"/>
    <w:rsid w:val="00A548CC"/>
    <w:rsid w:val="00A716EE"/>
    <w:rsid w:val="00A73DF2"/>
    <w:rsid w:val="00A82894"/>
    <w:rsid w:val="00A82CEB"/>
    <w:rsid w:val="00A965DD"/>
    <w:rsid w:val="00AA1797"/>
    <w:rsid w:val="00AA293B"/>
    <w:rsid w:val="00AA2F82"/>
    <w:rsid w:val="00AA3E1E"/>
    <w:rsid w:val="00AA6550"/>
    <w:rsid w:val="00AB0364"/>
    <w:rsid w:val="00AB1BAF"/>
    <w:rsid w:val="00AB4550"/>
    <w:rsid w:val="00AB4D8D"/>
    <w:rsid w:val="00AB6508"/>
    <w:rsid w:val="00AC0B4A"/>
    <w:rsid w:val="00AC1B35"/>
    <w:rsid w:val="00AC6A63"/>
    <w:rsid w:val="00AC7884"/>
    <w:rsid w:val="00AD0C3B"/>
    <w:rsid w:val="00AE0FCF"/>
    <w:rsid w:val="00AE0FFC"/>
    <w:rsid w:val="00AE45CD"/>
    <w:rsid w:val="00AF0D13"/>
    <w:rsid w:val="00AF1514"/>
    <w:rsid w:val="00AF1E32"/>
    <w:rsid w:val="00B0285E"/>
    <w:rsid w:val="00B053DB"/>
    <w:rsid w:val="00B05AC4"/>
    <w:rsid w:val="00B0632C"/>
    <w:rsid w:val="00B102F2"/>
    <w:rsid w:val="00B1148A"/>
    <w:rsid w:val="00B133FB"/>
    <w:rsid w:val="00B169B4"/>
    <w:rsid w:val="00B255A3"/>
    <w:rsid w:val="00B35C87"/>
    <w:rsid w:val="00B36C4C"/>
    <w:rsid w:val="00B36F3C"/>
    <w:rsid w:val="00B52E5C"/>
    <w:rsid w:val="00B66542"/>
    <w:rsid w:val="00B669BD"/>
    <w:rsid w:val="00B66FE1"/>
    <w:rsid w:val="00B71539"/>
    <w:rsid w:val="00B72B9E"/>
    <w:rsid w:val="00B745B6"/>
    <w:rsid w:val="00B84A8C"/>
    <w:rsid w:val="00B91D5E"/>
    <w:rsid w:val="00BA03C0"/>
    <w:rsid w:val="00BB4450"/>
    <w:rsid w:val="00BB52F8"/>
    <w:rsid w:val="00BC4CE3"/>
    <w:rsid w:val="00BC5138"/>
    <w:rsid w:val="00BC5685"/>
    <w:rsid w:val="00BC667D"/>
    <w:rsid w:val="00BD1CF8"/>
    <w:rsid w:val="00BD236E"/>
    <w:rsid w:val="00BE35F7"/>
    <w:rsid w:val="00C07D07"/>
    <w:rsid w:val="00C13FFB"/>
    <w:rsid w:val="00C246F1"/>
    <w:rsid w:val="00C3012A"/>
    <w:rsid w:val="00C327A0"/>
    <w:rsid w:val="00C33CC9"/>
    <w:rsid w:val="00C3428A"/>
    <w:rsid w:val="00C42C5B"/>
    <w:rsid w:val="00C4586B"/>
    <w:rsid w:val="00C468A1"/>
    <w:rsid w:val="00C5183C"/>
    <w:rsid w:val="00C52BF9"/>
    <w:rsid w:val="00C52C56"/>
    <w:rsid w:val="00C5435F"/>
    <w:rsid w:val="00C564BF"/>
    <w:rsid w:val="00C579DD"/>
    <w:rsid w:val="00C601FF"/>
    <w:rsid w:val="00C6440F"/>
    <w:rsid w:val="00C70ECD"/>
    <w:rsid w:val="00C928E7"/>
    <w:rsid w:val="00CA330D"/>
    <w:rsid w:val="00CA5F06"/>
    <w:rsid w:val="00CB6659"/>
    <w:rsid w:val="00CC0A1C"/>
    <w:rsid w:val="00CC7C14"/>
    <w:rsid w:val="00CD688E"/>
    <w:rsid w:val="00CE13B1"/>
    <w:rsid w:val="00CF029D"/>
    <w:rsid w:val="00CF366A"/>
    <w:rsid w:val="00D04B8D"/>
    <w:rsid w:val="00D05CB3"/>
    <w:rsid w:val="00D064EE"/>
    <w:rsid w:val="00D071BD"/>
    <w:rsid w:val="00D11898"/>
    <w:rsid w:val="00D164B3"/>
    <w:rsid w:val="00D21247"/>
    <w:rsid w:val="00D2218C"/>
    <w:rsid w:val="00D23B91"/>
    <w:rsid w:val="00D2635C"/>
    <w:rsid w:val="00D3559F"/>
    <w:rsid w:val="00D40382"/>
    <w:rsid w:val="00D41FF8"/>
    <w:rsid w:val="00D552DD"/>
    <w:rsid w:val="00D61BD1"/>
    <w:rsid w:val="00D81E12"/>
    <w:rsid w:val="00D829F1"/>
    <w:rsid w:val="00D9701D"/>
    <w:rsid w:val="00DA20C9"/>
    <w:rsid w:val="00DA37DF"/>
    <w:rsid w:val="00DB6A97"/>
    <w:rsid w:val="00DB6B5A"/>
    <w:rsid w:val="00DB6D75"/>
    <w:rsid w:val="00DC10BB"/>
    <w:rsid w:val="00DD0922"/>
    <w:rsid w:val="00DD0C6B"/>
    <w:rsid w:val="00DD39DE"/>
    <w:rsid w:val="00DF1710"/>
    <w:rsid w:val="00DF41FE"/>
    <w:rsid w:val="00DF44DE"/>
    <w:rsid w:val="00DF5F00"/>
    <w:rsid w:val="00E00429"/>
    <w:rsid w:val="00E07453"/>
    <w:rsid w:val="00E22153"/>
    <w:rsid w:val="00E2795F"/>
    <w:rsid w:val="00E33033"/>
    <w:rsid w:val="00E404B0"/>
    <w:rsid w:val="00E51AC6"/>
    <w:rsid w:val="00E60A06"/>
    <w:rsid w:val="00E66F5D"/>
    <w:rsid w:val="00E87B25"/>
    <w:rsid w:val="00E95B06"/>
    <w:rsid w:val="00EA3221"/>
    <w:rsid w:val="00EA7AAC"/>
    <w:rsid w:val="00EB2268"/>
    <w:rsid w:val="00EC0E10"/>
    <w:rsid w:val="00EC7B60"/>
    <w:rsid w:val="00ED0AF5"/>
    <w:rsid w:val="00EE2D84"/>
    <w:rsid w:val="00EE606C"/>
    <w:rsid w:val="00EE60C9"/>
    <w:rsid w:val="00EE7C2B"/>
    <w:rsid w:val="00EF6070"/>
    <w:rsid w:val="00F0122F"/>
    <w:rsid w:val="00F0317D"/>
    <w:rsid w:val="00F1374F"/>
    <w:rsid w:val="00F14DC3"/>
    <w:rsid w:val="00F209D7"/>
    <w:rsid w:val="00F20E10"/>
    <w:rsid w:val="00F24883"/>
    <w:rsid w:val="00F30F0B"/>
    <w:rsid w:val="00F31B0E"/>
    <w:rsid w:val="00F375DE"/>
    <w:rsid w:val="00F531B8"/>
    <w:rsid w:val="00F54807"/>
    <w:rsid w:val="00F557F4"/>
    <w:rsid w:val="00F660C0"/>
    <w:rsid w:val="00F70677"/>
    <w:rsid w:val="00F75CD4"/>
    <w:rsid w:val="00F76331"/>
    <w:rsid w:val="00F773B5"/>
    <w:rsid w:val="00F912C7"/>
    <w:rsid w:val="00F91A58"/>
    <w:rsid w:val="00F922A0"/>
    <w:rsid w:val="00F94787"/>
    <w:rsid w:val="00FB15CB"/>
    <w:rsid w:val="00FC32AE"/>
    <w:rsid w:val="00FC5B52"/>
    <w:rsid w:val="00FD12AA"/>
    <w:rsid w:val="00FD2B70"/>
    <w:rsid w:val="00FE3EF0"/>
    <w:rsid w:val="00FE7F38"/>
    <w:rsid w:val="00FF2DBB"/>
    <w:rsid w:val="00FF62C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623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A3221"/>
    <w:pPr>
      <w:ind w:left="720"/>
      <w:contextualSpacing/>
    </w:pPr>
  </w:style>
  <w:style w:type="paragraph" w:styleId="Header">
    <w:name w:val="header"/>
    <w:basedOn w:val="Normal"/>
    <w:link w:val="HeaderChar"/>
    <w:uiPriority w:val="99"/>
    <w:semiHidden/>
    <w:unhideWhenUsed/>
    <w:rsid w:val="0062143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621436"/>
  </w:style>
  <w:style w:type="paragraph" w:styleId="Footer">
    <w:name w:val="footer"/>
    <w:basedOn w:val="Normal"/>
    <w:link w:val="FooterChar"/>
    <w:uiPriority w:val="99"/>
    <w:unhideWhenUsed/>
    <w:rsid w:val="00621436"/>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1436"/>
  </w:style>
  <w:style w:type="paragraph" w:styleId="NormalWeb">
    <w:name w:val="Normal (Web)"/>
    <w:basedOn w:val="Normal"/>
    <w:uiPriority w:val="99"/>
    <w:semiHidden/>
    <w:unhideWhenUsed/>
    <w:rsid w:val="00A82CE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A82CEB"/>
  </w:style>
</w:styles>
</file>

<file path=word/webSettings.xml><?xml version="1.0" encoding="utf-8"?>
<w:webSettings xmlns:r="http://schemas.openxmlformats.org/officeDocument/2006/relationships" xmlns:w="http://schemas.openxmlformats.org/wordprocessingml/2006/main">
  <w:divs>
    <w:div w:id="918097109">
      <w:bodyDiv w:val="1"/>
      <w:marLeft w:val="0"/>
      <w:marRight w:val="0"/>
      <w:marTop w:val="0"/>
      <w:marBottom w:val="0"/>
      <w:divBdr>
        <w:top w:val="none" w:sz="0" w:space="0" w:color="auto"/>
        <w:left w:val="none" w:sz="0" w:space="0" w:color="auto"/>
        <w:bottom w:val="none" w:sz="0" w:space="0" w:color="auto"/>
        <w:right w:val="none" w:sz="0" w:space="0" w:color="auto"/>
      </w:divBdr>
    </w:div>
    <w:div w:id="1148668853">
      <w:bodyDiv w:val="1"/>
      <w:marLeft w:val="0"/>
      <w:marRight w:val="0"/>
      <w:marTop w:val="0"/>
      <w:marBottom w:val="0"/>
      <w:divBdr>
        <w:top w:val="none" w:sz="0" w:space="0" w:color="auto"/>
        <w:left w:val="none" w:sz="0" w:space="0" w:color="auto"/>
        <w:bottom w:val="none" w:sz="0" w:space="0" w:color="auto"/>
        <w:right w:val="none" w:sz="0" w:space="0" w:color="auto"/>
      </w:divBdr>
    </w:div>
    <w:div w:id="1559389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711</TotalTime>
  <Pages>9</Pages>
  <Words>2948</Words>
  <Characters>16808</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OFFICE</Company>
  <LinksUpToDate>false</LinksUpToDate>
  <CharactersWithSpaces>19717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MAGIC</dc:creator>
  <cp:keywords/>
  <dc:description/>
  <cp:lastModifiedBy>MAGIC</cp:lastModifiedBy>
  <cp:revision>626</cp:revision>
  <cp:lastPrinted>2018-09-18T12:18:00Z</cp:lastPrinted>
  <dcterms:created xsi:type="dcterms:W3CDTF">2018-09-11T06:42:00Z</dcterms:created>
  <dcterms:modified xsi:type="dcterms:W3CDTF">2018-10-04T22:49:00Z</dcterms:modified>
</cp:coreProperties>
</file>