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337A" w:rsidRPr="000B3CB0" w:rsidRDefault="0003337A" w:rsidP="0003337A">
      <w:pPr>
        <w:spacing w:after="0" w:line="240" w:lineRule="auto"/>
        <w:jc w:val="center"/>
        <w:rPr>
          <w:rFonts w:asciiTheme="majorHAnsi" w:eastAsia="Times New Roman" w:hAnsiTheme="majorHAnsi" w:cs="Times New Roman"/>
          <w:sz w:val="32"/>
          <w:szCs w:val="32"/>
        </w:rPr>
      </w:pPr>
      <w:r w:rsidRPr="000B3CB0">
        <w:rPr>
          <w:rFonts w:asciiTheme="majorHAnsi" w:eastAsia="Times New Roman" w:hAnsiTheme="majorHAnsi" w:cs="Times New Roman"/>
          <w:b/>
          <w:bCs/>
          <w:color w:val="000000"/>
          <w:sz w:val="32"/>
          <w:szCs w:val="32"/>
          <w:u w:val="single"/>
        </w:rPr>
        <w:t>C0NSUMER  GRIEVANCE  REDRESSAL FORUM</w:t>
      </w:r>
      <w:r w:rsidRPr="000B3CB0">
        <w:rPr>
          <w:rFonts w:asciiTheme="majorHAnsi" w:eastAsia="Times New Roman" w:hAnsiTheme="majorHAnsi" w:cs="Times New Roman"/>
          <w:b/>
          <w:bCs/>
          <w:color w:val="000000"/>
          <w:sz w:val="32"/>
          <w:szCs w:val="32"/>
        </w:rPr>
        <w:t>,</w:t>
      </w:r>
    </w:p>
    <w:p w:rsidR="0003337A" w:rsidRPr="000B3CB0" w:rsidRDefault="0003337A" w:rsidP="0003337A">
      <w:pPr>
        <w:spacing w:after="0" w:line="240" w:lineRule="auto"/>
        <w:jc w:val="center"/>
        <w:rPr>
          <w:rFonts w:asciiTheme="majorHAnsi" w:eastAsia="Times New Roman" w:hAnsiTheme="majorHAnsi" w:cs="Times New Roman"/>
          <w:sz w:val="32"/>
          <w:szCs w:val="32"/>
        </w:rPr>
      </w:pPr>
      <w:r w:rsidRPr="000B3CB0">
        <w:rPr>
          <w:rFonts w:asciiTheme="majorHAnsi" w:eastAsia="Times New Roman" w:hAnsiTheme="majorHAnsi" w:cs="Times New Roman"/>
          <w:b/>
          <w:bCs/>
          <w:color w:val="000000"/>
          <w:sz w:val="32"/>
          <w:szCs w:val="32"/>
          <w:u w:val="single"/>
        </w:rPr>
        <w:t>AKOLA ZONE,  AKOLA</w:t>
      </w:r>
      <w:r w:rsidRPr="000B3CB0">
        <w:rPr>
          <w:rFonts w:asciiTheme="majorHAnsi" w:eastAsia="Times New Roman" w:hAnsiTheme="majorHAnsi" w:cs="Times New Roman"/>
          <w:b/>
          <w:bCs/>
          <w:color w:val="000000"/>
          <w:sz w:val="32"/>
          <w:szCs w:val="32"/>
        </w:rPr>
        <w:t>.</w:t>
      </w:r>
    </w:p>
    <w:p w:rsidR="0003337A" w:rsidRPr="000B3CB0" w:rsidRDefault="0003337A" w:rsidP="0003337A">
      <w:pPr>
        <w:spacing w:after="0" w:line="240" w:lineRule="auto"/>
        <w:jc w:val="center"/>
        <w:rPr>
          <w:rFonts w:asciiTheme="majorHAnsi" w:eastAsia="Times New Roman" w:hAnsiTheme="majorHAnsi" w:cs="Times New Roman"/>
          <w:sz w:val="32"/>
          <w:szCs w:val="32"/>
        </w:rPr>
      </w:pPr>
      <w:r w:rsidRPr="000B3CB0">
        <w:rPr>
          <w:rFonts w:asciiTheme="majorHAnsi" w:eastAsia="Times New Roman" w:hAnsiTheme="majorHAnsi" w:cs="Arial"/>
          <w:color w:val="000000"/>
          <w:sz w:val="32"/>
          <w:szCs w:val="32"/>
        </w:rPr>
        <w:t xml:space="preserve">“ </w:t>
      </w:r>
      <w:r w:rsidRPr="000B3CB0">
        <w:rPr>
          <w:rFonts w:asciiTheme="majorHAnsi" w:eastAsia="Times New Roman" w:hAnsiTheme="majorHAnsi" w:cs="Times New Roman"/>
          <w:i/>
          <w:iCs/>
          <w:color w:val="000000"/>
          <w:sz w:val="32"/>
          <w:szCs w:val="32"/>
        </w:rPr>
        <w:t>Vidyut Bhavan” Ratanlal Plot, Akola.   Tel No 0724.2434475</w:t>
      </w:r>
    </w:p>
    <w:p w:rsidR="0003337A" w:rsidRPr="000B3CB0" w:rsidRDefault="0003337A" w:rsidP="0003337A">
      <w:pPr>
        <w:spacing w:after="0" w:line="240" w:lineRule="auto"/>
        <w:jc w:val="center"/>
        <w:rPr>
          <w:rFonts w:asciiTheme="majorHAnsi" w:eastAsia="Times New Roman" w:hAnsiTheme="majorHAnsi" w:cs="Times New Roman"/>
          <w:sz w:val="32"/>
          <w:szCs w:val="32"/>
        </w:rPr>
      </w:pPr>
      <w:r w:rsidRPr="000B3CB0">
        <w:rPr>
          <w:rFonts w:asciiTheme="majorHAnsi" w:eastAsia="Times New Roman" w:hAnsiTheme="majorHAnsi" w:cs="Arial"/>
          <w:b/>
          <w:bCs/>
          <w:color w:val="000000"/>
          <w:sz w:val="32"/>
          <w:szCs w:val="32"/>
        </w:rPr>
        <w:t xml:space="preserve">                              </w:t>
      </w:r>
      <w:r w:rsidRPr="000B3CB0">
        <w:rPr>
          <w:rFonts w:asciiTheme="majorHAnsi" w:eastAsia="Times New Roman" w:hAnsiTheme="majorHAnsi" w:cs="Arial"/>
          <w:b/>
          <w:bCs/>
          <w:color w:val="000000"/>
          <w:sz w:val="32"/>
          <w:szCs w:val="32"/>
        </w:rPr>
        <w:tab/>
        <w:t xml:space="preserve">        </w:t>
      </w:r>
      <w:r w:rsidRPr="000B3CB0">
        <w:rPr>
          <w:rFonts w:asciiTheme="majorHAnsi" w:eastAsia="Times New Roman" w:hAnsiTheme="majorHAnsi" w:cs="Arial"/>
          <w:b/>
          <w:bCs/>
          <w:color w:val="000000"/>
          <w:sz w:val="32"/>
          <w:szCs w:val="32"/>
          <w:u w:val="single"/>
        </w:rPr>
        <w:t>O R D E R</w:t>
      </w:r>
      <w:r w:rsidRPr="000B3CB0">
        <w:rPr>
          <w:rFonts w:asciiTheme="majorHAnsi" w:eastAsia="Times New Roman" w:hAnsiTheme="majorHAnsi" w:cs="Arial"/>
          <w:b/>
          <w:bCs/>
          <w:color w:val="000000"/>
          <w:sz w:val="32"/>
          <w:szCs w:val="32"/>
        </w:rPr>
        <w:t xml:space="preserve">               Dt:- 28.09.2018</w:t>
      </w:r>
    </w:p>
    <w:p w:rsidR="0003337A" w:rsidRPr="000B3CB0" w:rsidRDefault="0003337A" w:rsidP="0003337A">
      <w:pPr>
        <w:spacing w:after="0" w:line="240" w:lineRule="auto"/>
        <w:jc w:val="center"/>
        <w:rPr>
          <w:rFonts w:asciiTheme="majorHAnsi" w:eastAsia="Times New Roman" w:hAnsiTheme="majorHAnsi" w:cs="Times New Roman"/>
          <w:sz w:val="32"/>
          <w:szCs w:val="32"/>
        </w:rPr>
      </w:pPr>
      <w:r w:rsidRPr="000B3CB0">
        <w:rPr>
          <w:rFonts w:asciiTheme="majorHAnsi" w:eastAsia="Times New Roman" w:hAnsiTheme="majorHAnsi" w:cs="Arial"/>
          <w:b/>
          <w:bCs/>
          <w:color w:val="000000"/>
          <w:sz w:val="32"/>
          <w:szCs w:val="32"/>
          <w:u w:val="single"/>
        </w:rPr>
        <w:t>Complaint No</w:t>
      </w:r>
      <w:r w:rsidRPr="000B3CB0">
        <w:rPr>
          <w:rFonts w:asciiTheme="majorHAnsi" w:eastAsia="Times New Roman" w:hAnsiTheme="majorHAnsi" w:cs="Arial"/>
          <w:b/>
          <w:bCs/>
          <w:color w:val="000000"/>
          <w:sz w:val="32"/>
          <w:szCs w:val="32"/>
        </w:rPr>
        <w:t xml:space="preserve"> :-  32/2018</w:t>
      </w:r>
    </w:p>
    <w:p w:rsidR="0003337A" w:rsidRPr="000B3CB0" w:rsidRDefault="0003337A" w:rsidP="0003337A">
      <w:pPr>
        <w:spacing w:after="0" w:line="240" w:lineRule="auto"/>
        <w:jc w:val="both"/>
        <w:rPr>
          <w:rFonts w:asciiTheme="majorHAnsi" w:eastAsia="Times New Roman" w:hAnsiTheme="majorHAnsi" w:cs="Times New Roman"/>
          <w:sz w:val="32"/>
          <w:szCs w:val="32"/>
        </w:rPr>
      </w:pPr>
      <w:r w:rsidRPr="000B3CB0">
        <w:rPr>
          <w:rFonts w:asciiTheme="majorHAnsi" w:eastAsia="Times New Roman" w:hAnsiTheme="majorHAnsi" w:cs="Arial"/>
          <w:b/>
          <w:bCs/>
          <w:color w:val="000000"/>
          <w:sz w:val="32"/>
          <w:szCs w:val="32"/>
          <w:u w:val="single"/>
        </w:rPr>
        <w:t>In the matter of grievance pertaining to release of new agricultural connection and SOP for delay in releasing connection thereof.</w:t>
      </w:r>
    </w:p>
    <w:p w:rsidR="0003337A" w:rsidRPr="000B3CB0" w:rsidRDefault="0003337A" w:rsidP="0003337A">
      <w:pPr>
        <w:spacing w:after="0" w:line="240" w:lineRule="auto"/>
        <w:jc w:val="both"/>
        <w:rPr>
          <w:rFonts w:asciiTheme="majorHAnsi" w:eastAsia="Times New Roman" w:hAnsiTheme="majorHAnsi" w:cs="Times New Roman"/>
          <w:sz w:val="32"/>
          <w:szCs w:val="32"/>
        </w:rPr>
      </w:pPr>
      <w:r w:rsidRPr="000B3CB0">
        <w:rPr>
          <w:rFonts w:asciiTheme="majorHAnsi" w:eastAsia="Times New Roman" w:hAnsiTheme="majorHAnsi" w:cs="Arial"/>
          <w:b/>
          <w:bCs/>
          <w:color w:val="000000"/>
          <w:sz w:val="32"/>
          <w:szCs w:val="32"/>
        </w:rPr>
        <w:t xml:space="preserve">                                            </w:t>
      </w:r>
      <w:r w:rsidR="000B3CB0">
        <w:rPr>
          <w:rFonts w:asciiTheme="majorHAnsi" w:eastAsia="Times New Roman" w:hAnsiTheme="majorHAnsi" w:cs="Arial"/>
          <w:b/>
          <w:bCs/>
          <w:color w:val="000000"/>
          <w:sz w:val="32"/>
          <w:szCs w:val="32"/>
        </w:rPr>
        <w:t xml:space="preserve">           </w:t>
      </w:r>
      <w:r w:rsidRPr="000B3CB0">
        <w:rPr>
          <w:rFonts w:asciiTheme="majorHAnsi" w:eastAsia="Times New Roman" w:hAnsiTheme="majorHAnsi" w:cs="Arial"/>
          <w:b/>
          <w:bCs/>
          <w:color w:val="000000"/>
          <w:sz w:val="32"/>
          <w:szCs w:val="32"/>
        </w:rPr>
        <w:t> </w:t>
      </w:r>
      <w:r w:rsidRPr="000B3CB0">
        <w:rPr>
          <w:rFonts w:asciiTheme="majorHAnsi" w:eastAsia="Times New Roman" w:hAnsiTheme="majorHAnsi" w:cs="Arial"/>
          <w:b/>
          <w:bCs/>
          <w:color w:val="000000"/>
          <w:sz w:val="32"/>
          <w:szCs w:val="32"/>
          <w:u w:val="single"/>
        </w:rPr>
        <w:t>Quorum</w:t>
      </w:r>
    </w:p>
    <w:p w:rsidR="0003337A" w:rsidRPr="000B3CB0" w:rsidRDefault="0003337A" w:rsidP="0003337A">
      <w:pPr>
        <w:spacing w:after="0" w:line="240" w:lineRule="auto"/>
        <w:jc w:val="center"/>
        <w:rPr>
          <w:rFonts w:asciiTheme="majorHAnsi" w:eastAsia="Times New Roman" w:hAnsiTheme="majorHAnsi" w:cs="Times New Roman"/>
          <w:sz w:val="32"/>
          <w:szCs w:val="32"/>
        </w:rPr>
      </w:pPr>
      <w:r w:rsidRPr="000B3CB0">
        <w:rPr>
          <w:rFonts w:asciiTheme="majorHAnsi" w:eastAsia="Times New Roman" w:hAnsiTheme="majorHAnsi" w:cs="Arial"/>
          <w:b/>
          <w:bCs/>
          <w:color w:val="000000"/>
          <w:sz w:val="32"/>
          <w:szCs w:val="32"/>
        </w:rPr>
        <w:t>Dr.V.N.Bapat- Chairman</w:t>
      </w:r>
    </w:p>
    <w:p w:rsidR="0003337A" w:rsidRPr="000B3CB0" w:rsidRDefault="0003337A" w:rsidP="0003337A">
      <w:pPr>
        <w:spacing w:after="0" w:line="240" w:lineRule="auto"/>
        <w:jc w:val="center"/>
        <w:rPr>
          <w:rFonts w:asciiTheme="majorHAnsi" w:eastAsia="Times New Roman" w:hAnsiTheme="majorHAnsi" w:cs="Times New Roman"/>
          <w:sz w:val="32"/>
          <w:szCs w:val="32"/>
        </w:rPr>
      </w:pPr>
      <w:r w:rsidRPr="000B3CB0">
        <w:rPr>
          <w:rFonts w:asciiTheme="majorHAnsi" w:eastAsia="Times New Roman" w:hAnsiTheme="majorHAnsi" w:cs="Arial"/>
          <w:b/>
          <w:bCs/>
          <w:color w:val="000000"/>
          <w:sz w:val="32"/>
          <w:szCs w:val="32"/>
        </w:rPr>
        <w:t>Shri.D.M.Deshpande, Member (CPO)</w:t>
      </w:r>
    </w:p>
    <w:p w:rsidR="0003337A" w:rsidRPr="0003337A" w:rsidRDefault="0003337A" w:rsidP="0003337A">
      <w:pPr>
        <w:spacing w:after="0" w:line="240" w:lineRule="auto"/>
        <w:jc w:val="center"/>
        <w:rPr>
          <w:rFonts w:ascii="Times New Roman" w:eastAsia="Times New Roman" w:hAnsi="Times New Roman" w:cs="Times New Roman"/>
          <w:sz w:val="24"/>
          <w:szCs w:val="24"/>
        </w:rPr>
      </w:pPr>
      <w:r w:rsidRPr="000B3CB0">
        <w:rPr>
          <w:rFonts w:asciiTheme="majorHAnsi" w:eastAsia="Times New Roman" w:hAnsiTheme="majorHAnsi" w:cs="Arial"/>
          <w:b/>
          <w:bCs/>
          <w:color w:val="000000"/>
          <w:sz w:val="32"/>
          <w:szCs w:val="32"/>
        </w:rPr>
        <w:t>Shri. R.A.Ramteke, Member – Secretary</w:t>
      </w:r>
    </w:p>
    <w:p w:rsidR="0003337A" w:rsidRPr="0003337A" w:rsidRDefault="0003337A" w:rsidP="0003337A">
      <w:pPr>
        <w:spacing w:after="0" w:line="240" w:lineRule="auto"/>
        <w:jc w:val="center"/>
        <w:rPr>
          <w:rFonts w:ascii="Times New Roman" w:eastAsia="Times New Roman" w:hAnsi="Times New Roman" w:cs="Times New Roman"/>
          <w:sz w:val="24"/>
          <w:szCs w:val="24"/>
        </w:rPr>
      </w:pPr>
      <w:r w:rsidRPr="0003337A">
        <w:rPr>
          <w:rFonts w:ascii="Arial" w:eastAsia="Times New Roman" w:hAnsi="Arial" w:cs="Arial"/>
          <w:b/>
          <w:bCs/>
          <w:color w:val="000000"/>
          <w:sz w:val="32"/>
          <w:szCs w:val="32"/>
        </w:rPr>
        <w:t xml:space="preserve"> </w:t>
      </w:r>
    </w:p>
    <w:p w:rsidR="0003337A" w:rsidRPr="000B3CB0" w:rsidRDefault="0003337A" w:rsidP="0003337A">
      <w:pPr>
        <w:spacing w:after="0" w:line="240" w:lineRule="auto"/>
        <w:jc w:val="both"/>
        <w:rPr>
          <w:rFonts w:asciiTheme="majorHAnsi" w:eastAsia="Times New Roman" w:hAnsiTheme="majorHAnsi" w:cs="Times New Roman"/>
          <w:sz w:val="28"/>
          <w:szCs w:val="28"/>
        </w:rPr>
      </w:pPr>
      <w:r w:rsidRPr="000B3CB0">
        <w:rPr>
          <w:rFonts w:asciiTheme="majorHAnsi" w:eastAsia="Times New Roman" w:hAnsiTheme="majorHAnsi" w:cs="Arial"/>
          <w:color w:val="000000"/>
          <w:sz w:val="28"/>
          <w:szCs w:val="28"/>
        </w:rPr>
        <w:t xml:space="preserve"> 1. </w:t>
      </w:r>
      <w:r w:rsidR="00FF5456">
        <w:rPr>
          <w:rFonts w:asciiTheme="majorHAnsi" w:eastAsia="Times New Roman" w:hAnsiTheme="majorHAnsi" w:cs="Arial"/>
          <w:color w:val="000000"/>
          <w:sz w:val="28"/>
          <w:szCs w:val="28"/>
        </w:rPr>
        <w:t xml:space="preserve"> </w:t>
      </w:r>
      <w:r w:rsidRPr="000B3CB0">
        <w:rPr>
          <w:rFonts w:asciiTheme="majorHAnsi" w:eastAsia="Times New Roman" w:hAnsiTheme="majorHAnsi" w:cs="Arial"/>
          <w:color w:val="000000"/>
          <w:sz w:val="28"/>
          <w:szCs w:val="28"/>
        </w:rPr>
        <w:t>Shri. Shriram Tukaram Hissal          </w:t>
      </w:r>
      <w:r w:rsidR="008D50C2">
        <w:rPr>
          <w:rFonts w:asciiTheme="majorHAnsi" w:eastAsia="Times New Roman" w:hAnsiTheme="majorHAnsi" w:cs="Arial"/>
          <w:color w:val="000000"/>
          <w:sz w:val="28"/>
          <w:szCs w:val="28"/>
        </w:rPr>
        <w:t xml:space="preserve"> </w:t>
      </w:r>
      <w:r w:rsidRPr="000B3CB0">
        <w:rPr>
          <w:rFonts w:asciiTheme="majorHAnsi" w:eastAsia="Times New Roman" w:hAnsiTheme="majorHAnsi" w:cs="Arial"/>
          <w:color w:val="000000"/>
          <w:sz w:val="28"/>
          <w:szCs w:val="28"/>
        </w:rPr>
        <w:t xml:space="preserve"> :- </w:t>
      </w:r>
      <w:r w:rsidR="00FF5456">
        <w:rPr>
          <w:rFonts w:asciiTheme="majorHAnsi" w:eastAsia="Times New Roman" w:hAnsiTheme="majorHAnsi" w:cs="Arial"/>
          <w:color w:val="000000"/>
          <w:sz w:val="28"/>
          <w:szCs w:val="28"/>
        </w:rPr>
        <w:t xml:space="preserve">   </w:t>
      </w:r>
      <w:r w:rsidR="008D50C2">
        <w:rPr>
          <w:rFonts w:asciiTheme="majorHAnsi" w:eastAsia="Times New Roman" w:hAnsiTheme="majorHAnsi" w:cs="Arial"/>
          <w:color w:val="000000"/>
          <w:sz w:val="28"/>
          <w:szCs w:val="28"/>
        </w:rPr>
        <w:t xml:space="preserve">           </w:t>
      </w:r>
      <w:r w:rsidRPr="000B3CB0">
        <w:rPr>
          <w:rFonts w:asciiTheme="majorHAnsi" w:eastAsia="Times New Roman" w:hAnsiTheme="majorHAnsi" w:cs="Arial"/>
          <w:color w:val="000000"/>
          <w:sz w:val="28"/>
          <w:szCs w:val="28"/>
        </w:rPr>
        <w:t>Complainant</w:t>
      </w:r>
    </w:p>
    <w:p w:rsidR="0003337A" w:rsidRPr="000B3CB0" w:rsidRDefault="0003337A" w:rsidP="0003337A">
      <w:pPr>
        <w:spacing w:after="0" w:line="240" w:lineRule="auto"/>
        <w:jc w:val="both"/>
        <w:rPr>
          <w:rFonts w:asciiTheme="majorHAnsi" w:eastAsia="Times New Roman" w:hAnsiTheme="majorHAnsi" w:cs="Times New Roman"/>
          <w:sz w:val="28"/>
          <w:szCs w:val="28"/>
        </w:rPr>
      </w:pPr>
      <w:r w:rsidRPr="000B3CB0">
        <w:rPr>
          <w:rFonts w:asciiTheme="majorHAnsi" w:eastAsia="Times New Roman" w:hAnsiTheme="majorHAnsi" w:cs="Arial"/>
          <w:color w:val="000000"/>
          <w:sz w:val="28"/>
          <w:szCs w:val="28"/>
        </w:rPr>
        <w:t xml:space="preserve">    </w:t>
      </w:r>
      <w:r w:rsidR="00FF5456">
        <w:rPr>
          <w:rFonts w:asciiTheme="majorHAnsi" w:eastAsia="Times New Roman" w:hAnsiTheme="majorHAnsi" w:cs="Arial"/>
          <w:color w:val="000000"/>
          <w:sz w:val="28"/>
          <w:szCs w:val="28"/>
        </w:rPr>
        <w:t xml:space="preserve">  </w:t>
      </w:r>
      <w:r w:rsidRPr="000B3CB0">
        <w:rPr>
          <w:rFonts w:asciiTheme="majorHAnsi" w:eastAsia="Times New Roman" w:hAnsiTheme="majorHAnsi" w:cs="Arial"/>
          <w:color w:val="000000"/>
          <w:sz w:val="28"/>
          <w:szCs w:val="28"/>
        </w:rPr>
        <w:t>At- Sungaon Tq- Jalgaon Jamod</w:t>
      </w:r>
    </w:p>
    <w:p w:rsidR="0003337A" w:rsidRPr="000B3CB0" w:rsidRDefault="0003337A" w:rsidP="0003337A">
      <w:pPr>
        <w:spacing w:after="0" w:line="240" w:lineRule="auto"/>
        <w:jc w:val="both"/>
        <w:rPr>
          <w:rFonts w:asciiTheme="majorHAnsi" w:eastAsia="Times New Roman" w:hAnsiTheme="majorHAnsi" w:cs="Times New Roman"/>
          <w:sz w:val="28"/>
          <w:szCs w:val="28"/>
        </w:rPr>
      </w:pPr>
      <w:r w:rsidRPr="000B3CB0">
        <w:rPr>
          <w:rFonts w:asciiTheme="majorHAnsi" w:eastAsia="Times New Roman" w:hAnsiTheme="majorHAnsi" w:cs="Arial"/>
          <w:color w:val="000000"/>
          <w:sz w:val="28"/>
          <w:szCs w:val="28"/>
        </w:rPr>
        <w:t xml:space="preserve">   </w:t>
      </w:r>
      <w:r w:rsidR="00FF5456">
        <w:rPr>
          <w:rFonts w:asciiTheme="majorHAnsi" w:eastAsia="Times New Roman" w:hAnsiTheme="majorHAnsi" w:cs="Arial"/>
          <w:color w:val="000000"/>
          <w:sz w:val="28"/>
          <w:szCs w:val="28"/>
        </w:rPr>
        <w:t xml:space="preserve"> </w:t>
      </w:r>
      <w:r w:rsidRPr="000B3CB0">
        <w:rPr>
          <w:rFonts w:asciiTheme="majorHAnsi" w:eastAsia="Times New Roman" w:hAnsiTheme="majorHAnsi" w:cs="Arial"/>
          <w:color w:val="000000"/>
          <w:sz w:val="28"/>
          <w:szCs w:val="28"/>
        </w:rPr>
        <w:t> Dist- Buldhana.</w:t>
      </w:r>
    </w:p>
    <w:p w:rsidR="0003337A" w:rsidRPr="000B3CB0" w:rsidRDefault="0003337A" w:rsidP="0003337A">
      <w:pPr>
        <w:spacing w:after="0" w:line="240" w:lineRule="auto"/>
        <w:jc w:val="center"/>
        <w:rPr>
          <w:rFonts w:asciiTheme="majorHAnsi" w:eastAsia="Times New Roman" w:hAnsiTheme="majorHAnsi" w:cs="Times New Roman"/>
          <w:sz w:val="28"/>
          <w:szCs w:val="28"/>
        </w:rPr>
      </w:pPr>
      <w:r w:rsidRPr="000B3CB0">
        <w:rPr>
          <w:rFonts w:asciiTheme="majorHAnsi" w:eastAsia="Times New Roman" w:hAnsiTheme="majorHAnsi" w:cs="Arial"/>
          <w:b/>
          <w:bCs/>
          <w:color w:val="000000"/>
          <w:sz w:val="28"/>
          <w:szCs w:val="28"/>
        </w:rPr>
        <w:t>….Vrs……</w:t>
      </w:r>
    </w:p>
    <w:p w:rsidR="0003337A" w:rsidRPr="000B3CB0" w:rsidRDefault="0003337A" w:rsidP="0003337A">
      <w:pPr>
        <w:spacing w:after="0" w:line="240" w:lineRule="auto"/>
        <w:jc w:val="center"/>
        <w:rPr>
          <w:rFonts w:asciiTheme="majorHAnsi" w:eastAsia="Times New Roman" w:hAnsiTheme="majorHAnsi" w:cs="Times New Roman"/>
          <w:sz w:val="28"/>
          <w:szCs w:val="28"/>
        </w:rPr>
      </w:pPr>
      <w:r w:rsidRPr="000B3CB0">
        <w:rPr>
          <w:rFonts w:asciiTheme="majorHAnsi" w:eastAsia="Times New Roman" w:hAnsiTheme="majorHAnsi" w:cs="Arial"/>
          <w:b/>
          <w:bCs/>
          <w:color w:val="000000"/>
          <w:sz w:val="28"/>
          <w:szCs w:val="28"/>
        </w:rPr>
        <w:t xml:space="preserve"> </w:t>
      </w:r>
    </w:p>
    <w:p w:rsidR="0003337A" w:rsidRPr="000B3CB0" w:rsidRDefault="0003337A" w:rsidP="0003337A">
      <w:pPr>
        <w:spacing w:after="0" w:line="240" w:lineRule="auto"/>
        <w:jc w:val="both"/>
        <w:rPr>
          <w:rFonts w:asciiTheme="majorHAnsi" w:eastAsia="Times New Roman" w:hAnsiTheme="majorHAnsi" w:cs="Times New Roman"/>
          <w:sz w:val="28"/>
          <w:szCs w:val="28"/>
        </w:rPr>
      </w:pPr>
      <w:r w:rsidRPr="000B3CB0">
        <w:rPr>
          <w:rFonts w:asciiTheme="majorHAnsi" w:eastAsia="Times New Roman" w:hAnsiTheme="majorHAnsi" w:cs="Arial"/>
          <w:color w:val="000000"/>
          <w:sz w:val="28"/>
          <w:szCs w:val="28"/>
        </w:rPr>
        <w:t xml:space="preserve">  </w:t>
      </w:r>
      <w:r w:rsidR="00FF5456">
        <w:rPr>
          <w:rFonts w:asciiTheme="majorHAnsi" w:eastAsia="Times New Roman" w:hAnsiTheme="majorHAnsi" w:cs="Arial"/>
          <w:color w:val="000000"/>
          <w:sz w:val="28"/>
          <w:szCs w:val="28"/>
        </w:rPr>
        <w:t xml:space="preserve"> </w:t>
      </w:r>
      <w:r w:rsidRPr="000B3CB0">
        <w:rPr>
          <w:rFonts w:asciiTheme="majorHAnsi" w:eastAsia="Times New Roman" w:hAnsiTheme="majorHAnsi" w:cs="Arial"/>
          <w:color w:val="000000"/>
          <w:sz w:val="28"/>
          <w:szCs w:val="28"/>
        </w:rPr>
        <w:t xml:space="preserve"> Nodal Officer, Executive Engineer      :-  </w:t>
      </w:r>
      <w:r w:rsidRPr="000B3CB0">
        <w:rPr>
          <w:rFonts w:asciiTheme="majorHAnsi" w:eastAsia="Times New Roman" w:hAnsiTheme="majorHAnsi" w:cs="Arial"/>
          <w:color w:val="000000"/>
          <w:sz w:val="28"/>
          <w:szCs w:val="28"/>
        </w:rPr>
        <w:tab/>
      </w:r>
      <w:r w:rsidR="008D50C2">
        <w:rPr>
          <w:rFonts w:asciiTheme="majorHAnsi" w:eastAsia="Times New Roman" w:hAnsiTheme="majorHAnsi" w:cs="Arial"/>
          <w:color w:val="000000"/>
          <w:sz w:val="28"/>
          <w:szCs w:val="28"/>
        </w:rPr>
        <w:t xml:space="preserve">              </w:t>
      </w:r>
      <w:r w:rsidRPr="000B3CB0">
        <w:rPr>
          <w:rFonts w:asciiTheme="majorHAnsi" w:eastAsia="Times New Roman" w:hAnsiTheme="majorHAnsi" w:cs="Arial"/>
          <w:color w:val="000000"/>
          <w:sz w:val="28"/>
          <w:szCs w:val="28"/>
        </w:rPr>
        <w:t>Respondent</w:t>
      </w:r>
    </w:p>
    <w:p w:rsidR="0003337A" w:rsidRPr="000B3CB0" w:rsidRDefault="0003337A" w:rsidP="0003337A">
      <w:pPr>
        <w:spacing w:after="0" w:line="240" w:lineRule="auto"/>
        <w:jc w:val="both"/>
        <w:rPr>
          <w:rFonts w:asciiTheme="majorHAnsi" w:eastAsia="Times New Roman" w:hAnsiTheme="majorHAnsi" w:cs="Times New Roman"/>
          <w:sz w:val="28"/>
          <w:szCs w:val="28"/>
        </w:rPr>
      </w:pPr>
      <w:r w:rsidRPr="000B3CB0">
        <w:rPr>
          <w:rFonts w:asciiTheme="majorHAnsi" w:eastAsia="Times New Roman" w:hAnsiTheme="majorHAnsi" w:cs="Arial"/>
          <w:color w:val="000000"/>
          <w:sz w:val="28"/>
          <w:szCs w:val="28"/>
        </w:rPr>
        <w:t xml:space="preserve">  </w:t>
      </w:r>
      <w:r w:rsidR="00FF5456">
        <w:rPr>
          <w:rFonts w:asciiTheme="majorHAnsi" w:eastAsia="Times New Roman" w:hAnsiTheme="majorHAnsi" w:cs="Arial"/>
          <w:color w:val="000000"/>
          <w:sz w:val="28"/>
          <w:szCs w:val="28"/>
        </w:rPr>
        <w:t xml:space="preserve"> </w:t>
      </w:r>
      <w:r w:rsidRPr="000B3CB0">
        <w:rPr>
          <w:rFonts w:asciiTheme="majorHAnsi" w:eastAsia="Times New Roman" w:hAnsiTheme="majorHAnsi" w:cs="Arial"/>
          <w:color w:val="000000"/>
          <w:sz w:val="28"/>
          <w:szCs w:val="28"/>
        </w:rPr>
        <w:t> MSEDCL, O&amp;M Malkapur Division</w:t>
      </w:r>
    </w:p>
    <w:p w:rsidR="0003337A" w:rsidRPr="000B3CB0" w:rsidRDefault="0003337A" w:rsidP="0003337A">
      <w:pPr>
        <w:spacing w:after="0" w:line="240" w:lineRule="auto"/>
        <w:jc w:val="both"/>
        <w:rPr>
          <w:rFonts w:asciiTheme="majorHAnsi" w:eastAsia="Times New Roman" w:hAnsiTheme="majorHAnsi" w:cs="Times New Roman"/>
          <w:sz w:val="28"/>
          <w:szCs w:val="28"/>
        </w:rPr>
      </w:pPr>
      <w:r w:rsidRPr="000B3CB0">
        <w:rPr>
          <w:rFonts w:asciiTheme="majorHAnsi" w:eastAsia="Times New Roman" w:hAnsiTheme="majorHAnsi" w:cs="Arial"/>
          <w:color w:val="000000"/>
          <w:sz w:val="28"/>
          <w:szCs w:val="28"/>
        </w:rPr>
        <w:t xml:space="preserve">  </w:t>
      </w:r>
      <w:r w:rsidR="00FF5456">
        <w:rPr>
          <w:rFonts w:asciiTheme="majorHAnsi" w:eastAsia="Times New Roman" w:hAnsiTheme="majorHAnsi" w:cs="Arial"/>
          <w:color w:val="000000"/>
          <w:sz w:val="28"/>
          <w:szCs w:val="28"/>
        </w:rPr>
        <w:t xml:space="preserve"> </w:t>
      </w:r>
      <w:r w:rsidRPr="000B3CB0">
        <w:rPr>
          <w:rFonts w:asciiTheme="majorHAnsi" w:eastAsia="Times New Roman" w:hAnsiTheme="majorHAnsi" w:cs="Arial"/>
          <w:color w:val="000000"/>
          <w:sz w:val="28"/>
          <w:szCs w:val="28"/>
        </w:rPr>
        <w:t> Dist- Buldhana</w:t>
      </w:r>
    </w:p>
    <w:p w:rsidR="0003337A" w:rsidRPr="000B3CB0" w:rsidRDefault="0003337A" w:rsidP="0003337A">
      <w:pPr>
        <w:spacing w:after="0" w:line="240" w:lineRule="auto"/>
        <w:jc w:val="both"/>
        <w:rPr>
          <w:rFonts w:asciiTheme="majorHAnsi" w:eastAsia="Times New Roman" w:hAnsiTheme="majorHAnsi" w:cs="Times New Roman"/>
          <w:sz w:val="28"/>
          <w:szCs w:val="28"/>
        </w:rPr>
      </w:pPr>
      <w:r w:rsidRPr="000B3CB0">
        <w:rPr>
          <w:rFonts w:asciiTheme="majorHAnsi" w:eastAsia="Times New Roman" w:hAnsiTheme="majorHAnsi" w:cs="Arial"/>
          <w:color w:val="000000"/>
          <w:sz w:val="28"/>
          <w:szCs w:val="28"/>
        </w:rPr>
        <w:t xml:space="preserve"> </w:t>
      </w:r>
    </w:p>
    <w:p w:rsidR="0003337A" w:rsidRPr="000B3CB0" w:rsidRDefault="0003337A" w:rsidP="0003337A">
      <w:pPr>
        <w:spacing w:after="0" w:line="240" w:lineRule="auto"/>
        <w:jc w:val="center"/>
        <w:rPr>
          <w:rFonts w:asciiTheme="majorHAnsi" w:eastAsia="Times New Roman" w:hAnsiTheme="majorHAnsi" w:cs="Times New Roman"/>
          <w:sz w:val="28"/>
          <w:szCs w:val="28"/>
        </w:rPr>
      </w:pPr>
      <w:r w:rsidRPr="000B3CB0">
        <w:rPr>
          <w:rFonts w:asciiTheme="majorHAnsi" w:eastAsia="Times New Roman" w:hAnsiTheme="majorHAnsi" w:cs="Arial"/>
          <w:b/>
          <w:bCs/>
          <w:color w:val="000000"/>
          <w:sz w:val="28"/>
          <w:szCs w:val="28"/>
          <w:u w:val="single"/>
        </w:rPr>
        <w:t>Appearances</w:t>
      </w:r>
    </w:p>
    <w:p w:rsidR="0003337A" w:rsidRPr="000B3CB0" w:rsidRDefault="0003337A" w:rsidP="0003337A">
      <w:pPr>
        <w:spacing w:after="0" w:line="240" w:lineRule="auto"/>
        <w:jc w:val="center"/>
        <w:rPr>
          <w:rFonts w:asciiTheme="majorHAnsi" w:eastAsia="Times New Roman" w:hAnsiTheme="majorHAnsi" w:cs="Times New Roman"/>
          <w:sz w:val="28"/>
          <w:szCs w:val="28"/>
        </w:rPr>
      </w:pPr>
      <w:r w:rsidRPr="000B3CB0">
        <w:rPr>
          <w:rFonts w:asciiTheme="majorHAnsi" w:eastAsia="Times New Roman" w:hAnsiTheme="majorHAnsi" w:cs="Arial"/>
          <w:b/>
          <w:bCs/>
          <w:color w:val="000000"/>
          <w:sz w:val="28"/>
          <w:szCs w:val="28"/>
        </w:rPr>
        <w:t xml:space="preserve"> </w:t>
      </w:r>
    </w:p>
    <w:p w:rsidR="0003337A" w:rsidRPr="000B3CB0" w:rsidRDefault="0003337A" w:rsidP="0003337A">
      <w:pPr>
        <w:spacing w:after="0" w:line="240" w:lineRule="auto"/>
        <w:jc w:val="both"/>
        <w:rPr>
          <w:rFonts w:asciiTheme="majorHAnsi" w:eastAsia="Times New Roman" w:hAnsiTheme="majorHAnsi" w:cs="Times New Roman"/>
          <w:sz w:val="28"/>
          <w:szCs w:val="28"/>
        </w:rPr>
      </w:pPr>
      <w:r w:rsidRPr="000B3CB0">
        <w:rPr>
          <w:rFonts w:asciiTheme="majorHAnsi" w:eastAsia="Times New Roman" w:hAnsiTheme="majorHAnsi" w:cs="Arial"/>
          <w:color w:val="000000"/>
          <w:sz w:val="28"/>
          <w:szCs w:val="28"/>
        </w:rPr>
        <w:t xml:space="preserve"> </w:t>
      </w:r>
    </w:p>
    <w:p w:rsidR="0003337A" w:rsidRPr="000B3CB0" w:rsidRDefault="0003337A" w:rsidP="0003337A">
      <w:pPr>
        <w:spacing w:after="0" w:line="240" w:lineRule="auto"/>
        <w:jc w:val="both"/>
        <w:rPr>
          <w:rFonts w:asciiTheme="majorHAnsi" w:eastAsia="Times New Roman" w:hAnsiTheme="majorHAnsi" w:cs="Times New Roman"/>
          <w:sz w:val="28"/>
          <w:szCs w:val="28"/>
        </w:rPr>
      </w:pPr>
      <w:r w:rsidRPr="000B3CB0">
        <w:rPr>
          <w:rFonts w:asciiTheme="majorHAnsi" w:eastAsia="Times New Roman" w:hAnsiTheme="majorHAnsi" w:cs="Arial"/>
          <w:color w:val="000000"/>
          <w:sz w:val="28"/>
          <w:szCs w:val="28"/>
        </w:rPr>
        <w:t xml:space="preserve"> </w:t>
      </w:r>
      <w:r w:rsidR="00FF5456">
        <w:rPr>
          <w:rFonts w:asciiTheme="majorHAnsi" w:eastAsia="Times New Roman" w:hAnsiTheme="majorHAnsi" w:cs="Arial"/>
          <w:color w:val="000000"/>
          <w:sz w:val="28"/>
          <w:szCs w:val="28"/>
        </w:rPr>
        <w:t xml:space="preserve"> </w:t>
      </w:r>
      <w:r w:rsidRPr="000B3CB0">
        <w:rPr>
          <w:rFonts w:asciiTheme="majorHAnsi" w:eastAsia="Times New Roman" w:hAnsiTheme="majorHAnsi" w:cs="Arial"/>
          <w:color w:val="000000"/>
          <w:sz w:val="28"/>
          <w:szCs w:val="28"/>
        </w:rPr>
        <w:t xml:space="preserve"> Complainant                                             :-    </w:t>
      </w:r>
      <w:r w:rsidR="008D50C2">
        <w:rPr>
          <w:rFonts w:asciiTheme="majorHAnsi" w:eastAsia="Times New Roman" w:hAnsiTheme="majorHAnsi" w:cs="Arial"/>
          <w:color w:val="000000"/>
          <w:sz w:val="28"/>
          <w:szCs w:val="28"/>
        </w:rPr>
        <w:t xml:space="preserve">                </w:t>
      </w:r>
      <w:r w:rsidRPr="000B3CB0">
        <w:rPr>
          <w:rFonts w:asciiTheme="majorHAnsi" w:eastAsia="Times New Roman" w:hAnsiTheme="majorHAnsi" w:cs="Arial"/>
          <w:color w:val="000000"/>
          <w:sz w:val="28"/>
          <w:szCs w:val="28"/>
        </w:rPr>
        <w:t xml:space="preserve">  P.N.Khandagale</w:t>
      </w:r>
    </w:p>
    <w:p w:rsidR="0003337A" w:rsidRPr="000B3CB0" w:rsidRDefault="0003337A" w:rsidP="0003337A">
      <w:pPr>
        <w:spacing w:after="0" w:line="240" w:lineRule="auto"/>
        <w:jc w:val="both"/>
        <w:rPr>
          <w:rFonts w:asciiTheme="majorHAnsi" w:eastAsia="Times New Roman" w:hAnsiTheme="majorHAnsi" w:cs="Times New Roman"/>
          <w:sz w:val="28"/>
          <w:szCs w:val="28"/>
        </w:rPr>
      </w:pPr>
      <w:r w:rsidRPr="000B3CB0">
        <w:rPr>
          <w:rFonts w:asciiTheme="majorHAnsi" w:eastAsia="Times New Roman" w:hAnsiTheme="majorHAnsi" w:cs="Arial"/>
          <w:color w:val="000000"/>
          <w:sz w:val="28"/>
          <w:szCs w:val="28"/>
        </w:rPr>
        <w:t xml:space="preserve">                                                                            </w:t>
      </w:r>
      <w:r w:rsidR="00FF5456">
        <w:rPr>
          <w:rFonts w:asciiTheme="majorHAnsi" w:eastAsia="Times New Roman" w:hAnsiTheme="majorHAnsi" w:cs="Arial"/>
          <w:color w:val="000000"/>
          <w:sz w:val="28"/>
          <w:szCs w:val="28"/>
        </w:rPr>
        <w:t xml:space="preserve">    </w:t>
      </w:r>
      <w:r w:rsidRPr="000B3CB0">
        <w:rPr>
          <w:rFonts w:asciiTheme="majorHAnsi" w:eastAsia="Times New Roman" w:hAnsiTheme="majorHAnsi" w:cs="Arial"/>
          <w:color w:val="000000"/>
          <w:sz w:val="28"/>
          <w:szCs w:val="28"/>
        </w:rPr>
        <w:t> </w:t>
      </w:r>
      <w:r w:rsidR="008D50C2">
        <w:rPr>
          <w:rFonts w:asciiTheme="majorHAnsi" w:eastAsia="Times New Roman" w:hAnsiTheme="majorHAnsi" w:cs="Arial"/>
          <w:color w:val="000000"/>
          <w:sz w:val="28"/>
          <w:szCs w:val="28"/>
        </w:rPr>
        <w:t xml:space="preserve">                </w:t>
      </w:r>
      <w:r w:rsidRPr="000B3CB0">
        <w:rPr>
          <w:rFonts w:asciiTheme="majorHAnsi" w:eastAsia="Times New Roman" w:hAnsiTheme="majorHAnsi" w:cs="Arial"/>
          <w:color w:val="000000"/>
          <w:sz w:val="28"/>
          <w:szCs w:val="28"/>
        </w:rPr>
        <w:t>Representative</w:t>
      </w:r>
    </w:p>
    <w:p w:rsidR="0003337A" w:rsidRPr="000B3CB0" w:rsidRDefault="0003337A" w:rsidP="0003337A">
      <w:pPr>
        <w:spacing w:after="0" w:line="240" w:lineRule="auto"/>
        <w:jc w:val="both"/>
        <w:rPr>
          <w:rFonts w:asciiTheme="majorHAnsi" w:eastAsia="Times New Roman" w:hAnsiTheme="majorHAnsi" w:cs="Times New Roman"/>
          <w:sz w:val="28"/>
          <w:szCs w:val="28"/>
        </w:rPr>
      </w:pPr>
      <w:r w:rsidRPr="000B3CB0">
        <w:rPr>
          <w:rFonts w:asciiTheme="majorHAnsi" w:eastAsia="Times New Roman" w:hAnsiTheme="majorHAnsi" w:cs="Arial"/>
          <w:color w:val="000000"/>
          <w:sz w:val="28"/>
          <w:szCs w:val="28"/>
        </w:rPr>
        <w:t xml:space="preserve"> </w:t>
      </w:r>
      <w:r w:rsidR="00FF5456">
        <w:rPr>
          <w:rFonts w:asciiTheme="majorHAnsi" w:eastAsia="Times New Roman" w:hAnsiTheme="majorHAnsi" w:cs="Arial"/>
          <w:color w:val="000000"/>
          <w:sz w:val="28"/>
          <w:szCs w:val="28"/>
        </w:rPr>
        <w:t xml:space="preserve"> </w:t>
      </w:r>
      <w:r w:rsidRPr="000B3CB0">
        <w:rPr>
          <w:rFonts w:asciiTheme="majorHAnsi" w:eastAsia="Times New Roman" w:hAnsiTheme="majorHAnsi" w:cs="Arial"/>
          <w:color w:val="000000"/>
          <w:sz w:val="28"/>
          <w:szCs w:val="28"/>
        </w:rPr>
        <w:t> Respondent                                            </w:t>
      </w:r>
      <w:r w:rsidR="00FF5456">
        <w:rPr>
          <w:rFonts w:asciiTheme="majorHAnsi" w:eastAsia="Times New Roman" w:hAnsiTheme="majorHAnsi" w:cs="Arial"/>
          <w:color w:val="000000"/>
          <w:sz w:val="28"/>
          <w:szCs w:val="28"/>
        </w:rPr>
        <w:t xml:space="preserve"> </w:t>
      </w:r>
      <w:r w:rsidR="008D50C2">
        <w:rPr>
          <w:rFonts w:asciiTheme="majorHAnsi" w:eastAsia="Times New Roman" w:hAnsiTheme="majorHAnsi" w:cs="Arial"/>
          <w:color w:val="000000"/>
          <w:sz w:val="28"/>
          <w:szCs w:val="28"/>
        </w:rPr>
        <w:t xml:space="preserve"> </w:t>
      </w:r>
      <w:r w:rsidRPr="000B3CB0">
        <w:rPr>
          <w:rFonts w:asciiTheme="majorHAnsi" w:eastAsia="Times New Roman" w:hAnsiTheme="majorHAnsi" w:cs="Arial"/>
          <w:color w:val="000000"/>
          <w:sz w:val="28"/>
          <w:szCs w:val="28"/>
        </w:rPr>
        <w:t xml:space="preserve"> :-  </w:t>
      </w:r>
      <w:r w:rsidR="008D50C2">
        <w:rPr>
          <w:rFonts w:asciiTheme="majorHAnsi" w:eastAsia="Times New Roman" w:hAnsiTheme="majorHAnsi" w:cs="Arial"/>
          <w:color w:val="000000"/>
          <w:sz w:val="28"/>
          <w:szCs w:val="28"/>
        </w:rPr>
        <w:t xml:space="preserve">              </w:t>
      </w:r>
      <w:r w:rsidRPr="000B3CB0">
        <w:rPr>
          <w:rFonts w:asciiTheme="majorHAnsi" w:eastAsia="Times New Roman" w:hAnsiTheme="majorHAnsi" w:cs="Arial"/>
          <w:color w:val="000000"/>
          <w:sz w:val="28"/>
          <w:szCs w:val="28"/>
        </w:rPr>
        <w:t xml:space="preserve">1. </w:t>
      </w:r>
      <w:r w:rsidR="00FF5456">
        <w:rPr>
          <w:rFonts w:asciiTheme="majorHAnsi" w:eastAsia="Times New Roman" w:hAnsiTheme="majorHAnsi" w:cs="Arial"/>
          <w:color w:val="000000"/>
          <w:sz w:val="28"/>
          <w:szCs w:val="28"/>
        </w:rPr>
        <w:t xml:space="preserve">  </w:t>
      </w:r>
      <w:r w:rsidRPr="000B3CB0">
        <w:rPr>
          <w:rFonts w:asciiTheme="majorHAnsi" w:eastAsia="Times New Roman" w:hAnsiTheme="majorHAnsi" w:cs="Arial"/>
          <w:color w:val="000000"/>
          <w:sz w:val="28"/>
          <w:szCs w:val="28"/>
        </w:rPr>
        <w:t>Shri. A.G.Kathode</w:t>
      </w:r>
    </w:p>
    <w:p w:rsidR="0003337A" w:rsidRPr="000B3CB0" w:rsidRDefault="0003337A" w:rsidP="0003337A">
      <w:pPr>
        <w:spacing w:after="0" w:line="240" w:lineRule="auto"/>
        <w:jc w:val="both"/>
        <w:rPr>
          <w:rFonts w:asciiTheme="majorHAnsi" w:eastAsia="Times New Roman" w:hAnsiTheme="majorHAnsi" w:cs="Times New Roman"/>
          <w:sz w:val="28"/>
          <w:szCs w:val="28"/>
        </w:rPr>
      </w:pPr>
      <w:r w:rsidRPr="000B3CB0">
        <w:rPr>
          <w:rFonts w:asciiTheme="majorHAnsi" w:eastAsia="Times New Roman" w:hAnsiTheme="majorHAnsi" w:cs="Arial"/>
          <w:color w:val="000000"/>
          <w:sz w:val="28"/>
          <w:szCs w:val="28"/>
        </w:rPr>
        <w:t xml:space="preserve">                                                                            </w:t>
      </w:r>
      <w:r w:rsidR="00FF5456">
        <w:rPr>
          <w:rFonts w:asciiTheme="majorHAnsi" w:eastAsia="Times New Roman" w:hAnsiTheme="majorHAnsi" w:cs="Arial"/>
          <w:color w:val="000000"/>
          <w:sz w:val="28"/>
          <w:szCs w:val="28"/>
        </w:rPr>
        <w:t xml:space="preserve">      </w:t>
      </w:r>
      <w:r w:rsidR="008D50C2">
        <w:rPr>
          <w:rFonts w:asciiTheme="majorHAnsi" w:eastAsia="Times New Roman" w:hAnsiTheme="majorHAnsi" w:cs="Arial"/>
          <w:color w:val="000000"/>
          <w:sz w:val="28"/>
          <w:szCs w:val="28"/>
        </w:rPr>
        <w:t xml:space="preserve">               </w:t>
      </w:r>
      <w:r w:rsidRPr="000B3CB0">
        <w:rPr>
          <w:rFonts w:asciiTheme="majorHAnsi" w:eastAsia="Times New Roman" w:hAnsiTheme="majorHAnsi" w:cs="Arial"/>
          <w:color w:val="000000"/>
          <w:sz w:val="28"/>
          <w:szCs w:val="28"/>
        </w:rPr>
        <w:t>Dy.EE, MSEDCL,</w:t>
      </w:r>
    </w:p>
    <w:p w:rsidR="0003337A" w:rsidRPr="000B3CB0" w:rsidRDefault="0003337A" w:rsidP="0003337A">
      <w:pPr>
        <w:spacing w:after="0" w:line="240" w:lineRule="auto"/>
        <w:jc w:val="both"/>
        <w:rPr>
          <w:rFonts w:asciiTheme="majorHAnsi" w:eastAsia="Times New Roman" w:hAnsiTheme="majorHAnsi" w:cs="Times New Roman"/>
          <w:sz w:val="28"/>
          <w:szCs w:val="28"/>
        </w:rPr>
      </w:pPr>
      <w:r w:rsidRPr="000B3CB0">
        <w:rPr>
          <w:rFonts w:asciiTheme="majorHAnsi" w:eastAsia="Times New Roman" w:hAnsiTheme="majorHAnsi" w:cs="Arial"/>
          <w:color w:val="000000"/>
          <w:sz w:val="28"/>
          <w:szCs w:val="28"/>
        </w:rPr>
        <w:t xml:space="preserve">                                                                            </w:t>
      </w:r>
      <w:r w:rsidR="00FF5456">
        <w:rPr>
          <w:rFonts w:asciiTheme="majorHAnsi" w:eastAsia="Times New Roman" w:hAnsiTheme="majorHAnsi" w:cs="Arial"/>
          <w:color w:val="000000"/>
          <w:sz w:val="28"/>
          <w:szCs w:val="28"/>
        </w:rPr>
        <w:t xml:space="preserve">     </w:t>
      </w:r>
      <w:r w:rsidR="008D50C2">
        <w:rPr>
          <w:rFonts w:asciiTheme="majorHAnsi" w:eastAsia="Times New Roman" w:hAnsiTheme="majorHAnsi" w:cs="Arial"/>
          <w:color w:val="000000"/>
          <w:sz w:val="28"/>
          <w:szCs w:val="28"/>
        </w:rPr>
        <w:t xml:space="preserve">               </w:t>
      </w:r>
      <w:r w:rsidR="00FF5456">
        <w:rPr>
          <w:rFonts w:asciiTheme="majorHAnsi" w:eastAsia="Times New Roman" w:hAnsiTheme="majorHAnsi" w:cs="Arial"/>
          <w:color w:val="000000"/>
          <w:sz w:val="28"/>
          <w:szCs w:val="28"/>
        </w:rPr>
        <w:t xml:space="preserve"> </w:t>
      </w:r>
      <w:r w:rsidRPr="000B3CB0">
        <w:rPr>
          <w:rFonts w:asciiTheme="majorHAnsi" w:eastAsia="Times New Roman" w:hAnsiTheme="majorHAnsi" w:cs="Arial"/>
          <w:color w:val="000000"/>
          <w:sz w:val="28"/>
          <w:szCs w:val="28"/>
        </w:rPr>
        <w:t>Jalgaon Jamod, Malkapur.</w:t>
      </w:r>
    </w:p>
    <w:p w:rsidR="0003337A" w:rsidRPr="000B3CB0" w:rsidRDefault="0003337A" w:rsidP="0003337A">
      <w:pPr>
        <w:spacing w:after="0" w:line="240" w:lineRule="auto"/>
        <w:jc w:val="both"/>
        <w:rPr>
          <w:rFonts w:asciiTheme="majorHAnsi" w:eastAsia="Times New Roman" w:hAnsiTheme="majorHAnsi" w:cs="Times New Roman"/>
          <w:sz w:val="28"/>
          <w:szCs w:val="28"/>
        </w:rPr>
      </w:pPr>
      <w:r w:rsidRPr="000B3CB0">
        <w:rPr>
          <w:rFonts w:asciiTheme="majorHAnsi" w:eastAsia="Times New Roman" w:hAnsiTheme="majorHAnsi" w:cs="Arial"/>
          <w:color w:val="000000"/>
          <w:sz w:val="28"/>
          <w:szCs w:val="28"/>
        </w:rPr>
        <w:t xml:space="preserve">                                                                      </w:t>
      </w:r>
      <w:r w:rsidR="00FF5456">
        <w:rPr>
          <w:rFonts w:asciiTheme="majorHAnsi" w:eastAsia="Times New Roman" w:hAnsiTheme="majorHAnsi" w:cs="Arial"/>
          <w:color w:val="000000"/>
          <w:sz w:val="28"/>
          <w:szCs w:val="28"/>
        </w:rPr>
        <w:t xml:space="preserve">     </w:t>
      </w:r>
      <w:r w:rsidRPr="000B3CB0">
        <w:rPr>
          <w:rFonts w:asciiTheme="majorHAnsi" w:eastAsia="Times New Roman" w:hAnsiTheme="majorHAnsi" w:cs="Arial"/>
          <w:color w:val="000000"/>
          <w:sz w:val="28"/>
          <w:szCs w:val="28"/>
        </w:rPr>
        <w:t> </w:t>
      </w:r>
      <w:r w:rsidR="008D50C2">
        <w:rPr>
          <w:rFonts w:asciiTheme="majorHAnsi" w:eastAsia="Times New Roman" w:hAnsiTheme="majorHAnsi" w:cs="Arial"/>
          <w:color w:val="000000"/>
          <w:sz w:val="28"/>
          <w:szCs w:val="28"/>
        </w:rPr>
        <w:t xml:space="preserve">               </w:t>
      </w:r>
      <w:r w:rsidRPr="000B3CB0">
        <w:rPr>
          <w:rFonts w:asciiTheme="majorHAnsi" w:eastAsia="Times New Roman" w:hAnsiTheme="majorHAnsi" w:cs="Arial"/>
          <w:color w:val="000000"/>
          <w:sz w:val="28"/>
          <w:szCs w:val="28"/>
        </w:rPr>
        <w:t xml:space="preserve">2. </w:t>
      </w:r>
      <w:r w:rsidR="00FF5456">
        <w:rPr>
          <w:rFonts w:asciiTheme="majorHAnsi" w:eastAsia="Times New Roman" w:hAnsiTheme="majorHAnsi" w:cs="Arial"/>
          <w:color w:val="000000"/>
          <w:sz w:val="28"/>
          <w:szCs w:val="28"/>
        </w:rPr>
        <w:t xml:space="preserve"> </w:t>
      </w:r>
      <w:r w:rsidRPr="000B3CB0">
        <w:rPr>
          <w:rFonts w:asciiTheme="majorHAnsi" w:eastAsia="Times New Roman" w:hAnsiTheme="majorHAnsi" w:cs="Arial"/>
          <w:color w:val="000000"/>
          <w:sz w:val="28"/>
          <w:szCs w:val="28"/>
        </w:rPr>
        <w:t>P.F.Pawar</w:t>
      </w:r>
    </w:p>
    <w:p w:rsidR="00FF5456" w:rsidRDefault="0003337A" w:rsidP="0003337A">
      <w:pPr>
        <w:spacing w:after="0" w:line="240" w:lineRule="auto"/>
        <w:jc w:val="both"/>
        <w:rPr>
          <w:rFonts w:asciiTheme="majorHAnsi" w:eastAsia="Times New Roman" w:hAnsiTheme="majorHAnsi" w:cs="Arial"/>
          <w:color w:val="000000"/>
          <w:sz w:val="28"/>
          <w:szCs w:val="28"/>
        </w:rPr>
      </w:pPr>
      <w:r w:rsidRPr="000B3CB0">
        <w:rPr>
          <w:rFonts w:asciiTheme="majorHAnsi" w:eastAsia="Times New Roman" w:hAnsiTheme="majorHAnsi" w:cs="Arial"/>
          <w:color w:val="000000"/>
          <w:sz w:val="28"/>
          <w:szCs w:val="28"/>
        </w:rPr>
        <w:t xml:space="preserve">                                                                            </w:t>
      </w:r>
      <w:r w:rsidR="00FF5456">
        <w:rPr>
          <w:rFonts w:asciiTheme="majorHAnsi" w:eastAsia="Times New Roman" w:hAnsiTheme="majorHAnsi" w:cs="Arial"/>
          <w:color w:val="000000"/>
          <w:sz w:val="28"/>
          <w:szCs w:val="28"/>
        </w:rPr>
        <w:t xml:space="preserve">    </w:t>
      </w:r>
      <w:r w:rsidR="008D50C2">
        <w:rPr>
          <w:rFonts w:asciiTheme="majorHAnsi" w:eastAsia="Times New Roman" w:hAnsiTheme="majorHAnsi" w:cs="Arial"/>
          <w:color w:val="000000"/>
          <w:sz w:val="28"/>
          <w:szCs w:val="28"/>
        </w:rPr>
        <w:t xml:space="preserve">                </w:t>
      </w:r>
      <w:r w:rsidR="00FF5456">
        <w:rPr>
          <w:rFonts w:asciiTheme="majorHAnsi" w:eastAsia="Times New Roman" w:hAnsiTheme="majorHAnsi" w:cs="Arial"/>
          <w:color w:val="000000"/>
          <w:sz w:val="28"/>
          <w:szCs w:val="28"/>
        </w:rPr>
        <w:t xml:space="preserve"> </w:t>
      </w:r>
      <w:r w:rsidRPr="000B3CB0">
        <w:rPr>
          <w:rFonts w:asciiTheme="majorHAnsi" w:eastAsia="Times New Roman" w:hAnsiTheme="majorHAnsi" w:cs="Arial"/>
          <w:color w:val="000000"/>
          <w:sz w:val="28"/>
          <w:szCs w:val="28"/>
        </w:rPr>
        <w:t>EE, MSEDCL, Buldhana</w:t>
      </w:r>
    </w:p>
    <w:p w:rsidR="00FF5456" w:rsidRDefault="00FF5456" w:rsidP="0003337A">
      <w:pPr>
        <w:spacing w:after="0" w:line="240" w:lineRule="auto"/>
        <w:jc w:val="both"/>
        <w:rPr>
          <w:rFonts w:asciiTheme="majorHAnsi" w:eastAsia="Times New Roman" w:hAnsiTheme="majorHAnsi" w:cs="Arial"/>
          <w:color w:val="000000"/>
          <w:sz w:val="28"/>
          <w:szCs w:val="28"/>
        </w:rPr>
      </w:pPr>
    </w:p>
    <w:p w:rsidR="0003337A" w:rsidRPr="000B3CB0" w:rsidRDefault="0003337A" w:rsidP="0003337A">
      <w:pPr>
        <w:spacing w:after="0" w:line="240" w:lineRule="auto"/>
        <w:jc w:val="both"/>
        <w:rPr>
          <w:rFonts w:asciiTheme="majorHAnsi" w:eastAsia="Times New Roman" w:hAnsiTheme="majorHAnsi" w:cs="Times New Roman"/>
          <w:sz w:val="28"/>
          <w:szCs w:val="28"/>
        </w:rPr>
      </w:pPr>
      <w:r w:rsidRPr="000B3CB0">
        <w:rPr>
          <w:rFonts w:asciiTheme="majorHAnsi" w:eastAsia="Times New Roman" w:hAnsiTheme="majorHAnsi" w:cs="Arial"/>
          <w:color w:val="000000"/>
          <w:sz w:val="28"/>
          <w:szCs w:val="28"/>
        </w:rPr>
        <w:t xml:space="preserve">      </w:t>
      </w:r>
    </w:p>
    <w:p w:rsidR="0003337A" w:rsidRDefault="0003337A" w:rsidP="00EB195A">
      <w:pPr>
        <w:spacing w:after="0" w:line="240" w:lineRule="auto"/>
        <w:ind w:left="-90"/>
        <w:jc w:val="both"/>
        <w:rPr>
          <w:rFonts w:asciiTheme="majorHAnsi" w:eastAsia="Times New Roman" w:hAnsiTheme="majorHAnsi" w:cs="Arial"/>
          <w:color w:val="000000"/>
          <w:sz w:val="28"/>
          <w:szCs w:val="28"/>
        </w:rPr>
      </w:pPr>
      <w:r w:rsidRPr="000B3CB0">
        <w:rPr>
          <w:rFonts w:asciiTheme="majorHAnsi" w:eastAsia="Times New Roman" w:hAnsiTheme="majorHAnsi" w:cs="Arial"/>
          <w:color w:val="000000"/>
          <w:sz w:val="28"/>
          <w:szCs w:val="28"/>
        </w:rPr>
        <w:t>1.                                </w:t>
      </w:r>
      <w:r w:rsidR="00FF5456">
        <w:rPr>
          <w:rFonts w:asciiTheme="majorHAnsi" w:eastAsia="Times New Roman" w:hAnsiTheme="majorHAnsi" w:cs="Arial"/>
          <w:color w:val="000000"/>
          <w:sz w:val="28"/>
          <w:szCs w:val="28"/>
        </w:rPr>
        <w:t xml:space="preserve">                </w:t>
      </w:r>
      <w:r w:rsidRPr="000B3CB0">
        <w:rPr>
          <w:rFonts w:asciiTheme="majorHAnsi" w:eastAsia="Times New Roman" w:hAnsiTheme="majorHAnsi" w:cs="Arial"/>
          <w:color w:val="000000"/>
          <w:sz w:val="28"/>
          <w:szCs w:val="28"/>
        </w:rPr>
        <w:t xml:space="preserve">On being aggrieved by the decision of IGRC Buldhana issued vide order IGRC/BLD/1839 dated 18.06.2018 Shri. Shriram Tukaram Hissal from Sungaon Tq- Jalgaon Jamod approached this Forum </w:t>
      </w:r>
      <w:r w:rsidRPr="000B3CB0">
        <w:rPr>
          <w:rFonts w:asciiTheme="majorHAnsi" w:eastAsia="Times New Roman" w:hAnsiTheme="majorHAnsi" w:cs="Arial"/>
          <w:color w:val="000000"/>
          <w:sz w:val="28"/>
          <w:szCs w:val="28"/>
        </w:rPr>
        <w:lastRenderedPageBreak/>
        <w:t>under regulation 6.4 of MERC (CGRF &amp; Ombudsman) Regulation 2006 for resolving the grievance.</w:t>
      </w:r>
    </w:p>
    <w:p w:rsidR="00FF5456" w:rsidRPr="000B3CB0" w:rsidRDefault="00FF5456" w:rsidP="0003337A">
      <w:pPr>
        <w:spacing w:after="0" w:line="240" w:lineRule="auto"/>
        <w:jc w:val="both"/>
        <w:rPr>
          <w:rFonts w:asciiTheme="majorHAnsi" w:eastAsia="Times New Roman" w:hAnsiTheme="majorHAnsi" w:cs="Times New Roman"/>
          <w:sz w:val="28"/>
          <w:szCs w:val="28"/>
        </w:rPr>
      </w:pPr>
    </w:p>
    <w:p w:rsidR="0003337A" w:rsidRPr="00FF5456" w:rsidRDefault="00EB195A" w:rsidP="00EB195A">
      <w:pPr>
        <w:pStyle w:val="ListParagraph"/>
        <w:numPr>
          <w:ilvl w:val="0"/>
          <w:numId w:val="2"/>
        </w:numPr>
        <w:spacing w:after="0" w:line="240" w:lineRule="auto"/>
        <w:ind w:left="-90"/>
        <w:jc w:val="both"/>
        <w:rPr>
          <w:rFonts w:asciiTheme="majorHAnsi" w:eastAsia="Times New Roman" w:hAnsiTheme="majorHAnsi" w:cs="Arial"/>
          <w:color w:val="000000"/>
          <w:sz w:val="28"/>
          <w:szCs w:val="28"/>
        </w:rPr>
      </w:pPr>
      <w:r>
        <w:rPr>
          <w:rFonts w:asciiTheme="majorHAnsi" w:eastAsia="Times New Roman" w:hAnsiTheme="majorHAnsi" w:cs="Arial"/>
          <w:color w:val="000000"/>
          <w:sz w:val="28"/>
          <w:szCs w:val="28"/>
        </w:rPr>
        <w:t xml:space="preserve">                                                       </w:t>
      </w:r>
      <w:r w:rsidR="0003337A" w:rsidRPr="00FF5456">
        <w:rPr>
          <w:rFonts w:asciiTheme="majorHAnsi" w:eastAsia="Times New Roman" w:hAnsiTheme="majorHAnsi" w:cs="Arial"/>
          <w:color w:val="000000"/>
          <w:sz w:val="28"/>
          <w:szCs w:val="28"/>
        </w:rPr>
        <w:t>In brief, the complainant is applicant for new agricultural connection to 5 HP motor pump at Gat No.258, mouje Sungaon Tq- Jalgaon Jamod, having applied to N.A.MSEDCL on 15.09.2016. According to complainant necessary charges as per advice of N.A.MSEDCL Rs 6100/- are paid on 22.09.2016 vide receipt No. 2416025. According to complainant test report for having completed the installation was also submitted to N.A.MSEDCL on 22.09.2016. According to complainant it was obligatory on N.A.MSEDCL to release Ag connection within three months involving erection of 0.12 km of LT line as per section 43 of E.A.2003 read with supply code regulation 2005 and SOP regulation 2014. According to complainant N.A.MSEDCL have not taken any action on letter dated 05.04.2018 and no communication is received from N.A.MSEDCL. According to complainant it is binding on N.A.MSEDCL to release connection within the period of SOP regulation 2014 as per section 43 of EA-2003 as observed and directed by Apex court in civil Appeal No.7275 of 2011 issued dated 02.09.2011 and as such N.A. MSEDCL violated the directives of Apex court. According to complainant  he is entitled for SOP compensation for delay in release of connection as per SOP regulation 2014 alongwith penalty Rs 1000/- per day as per clause 43(3) of EA-2003. According to complainant MERC in case No 44 of 2017 granted Rs 500/- per day in similar case to petitioner. Complainant preferred complaint to IGRC on 25.04.2018. Complainant prays to release Ag connection immediately and SOP compensation and penalty and requested Forum to recover the loss of revenue payable to complainant in the form of SOP compensation from guilty officers of MSEDCL as per judgement passed by Apex Court in civil appeal No.6237 of 1990 in the matter between M/S Lucknow development authority Vs M.K.Gupta issued on 05.11.1993. Complainant Annexed copy of IGRC order dated 18.06.2018 with copy of complaint to IGRC, Demand Note dated 20.09.2018, Namuna 8 A with 7-12 copy, application dated 05.04.2018 to MSEDCL, paid receipt No.2418025 dated 22.09.2016 and written note of argument before IGRC Buldhana alongwith the complaint.</w:t>
      </w:r>
    </w:p>
    <w:p w:rsidR="00FF5456" w:rsidRPr="00FF5456" w:rsidRDefault="00FF5456" w:rsidP="00FF5456">
      <w:pPr>
        <w:spacing w:after="0" w:line="240" w:lineRule="auto"/>
        <w:ind w:left="360"/>
        <w:jc w:val="both"/>
        <w:rPr>
          <w:rFonts w:asciiTheme="majorHAnsi" w:eastAsia="Times New Roman" w:hAnsiTheme="majorHAnsi" w:cs="Times New Roman"/>
          <w:sz w:val="28"/>
          <w:szCs w:val="28"/>
        </w:rPr>
      </w:pPr>
    </w:p>
    <w:p w:rsidR="0003337A" w:rsidRPr="00EB195A" w:rsidRDefault="00EB195A" w:rsidP="00EB195A">
      <w:pPr>
        <w:pStyle w:val="ListParagraph"/>
        <w:numPr>
          <w:ilvl w:val="0"/>
          <w:numId w:val="2"/>
        </w:numPr>
        <w:spacing w:after="0" w:line="240" w:lineRule="auto"/>
        <w:ind w:left="0" w:firstLine="0"/>
        <w:jc w:val="both"/>
        <w:rPr>
          <w:rFonts w:asciiTheme="majorHAnsi" w:eastAsia="Times New Roman" w:hAnsiTheme="majorHAnsi" w:cs="Arial"/>
          <w:color w:val="000000"/>
          <w:sz w:val="28"/>
          <w:szCs w:val="28"/>
        </w:rPr>
      </w:pPr>
      <w:r>
        <w:rPr>
          <w:rFonts w:asciiTheme="majorHAnsi" w:eastAsia="Times New Roman" w:hAnsiTheme="majorHAnsi" w:cs="Arial"/>
          <w:color w:val="000000"/>
          <w:sz w:val="28"/>
          <w:szCs w:val="28"/>
        </w:rPr>
        <w:t xml:space="preserve">                                                </w:t>
      </w:r>
      <w:r w:rsidR="0003337A" w:rsidRPr="00EB195A">
        <w:rPr>
          <w:rFonts w:asciiTheme="majorHAnsi" w:eastAsia="Times New Roman" w:hAnsiTheme="majorHAnsi" w:cs="Arial"/>
          <w:color w:val="000000"/>
          <w:sz w:val="28"/>
          <w:szCs w:val="28"/>
        </w:rPr>
        <w:t xml:space="preserve">Reply came to be filed belatedly on the date of hearing on 23.08.2018 by N.A.MSEDCL. According to N.A.MSEDCL the facts mentioned in the complaint about date of application, demand note and its payment and completion of installation by complainant are not denied. </w:t>
      </w:r>
      <w:r w:rsidR="0003337A" w:rsidRPr="00EB195A">
        <w:rPr>
          <w:rFonts w:asciiTheme="majorHAnsi" w:eastAsia="Times New Roman" w:hAnsiTheme="majorHAnsi" w:cs="Arial"/>
          <w:color w:val="000000"/>
          <w:sz w:val="28"/>
          <w:szCs w:val="28"/>
        </w:rPr>
        <w:lastRenderedPageBreak/>
        <w:t>According to N.A.MSEDCL the allegation about violation of supply code and SOP regulation with inaction by N.A.MSEDCL on the application of complainant dated 05.04.2018 are denied. According to N.A.MSEDCL, it is not correct that N.A.MSEDCL have violated clause 43(2) of EA. Act and directions issued by Apex court in civil Appeal No 7275 of 2011. According to N.A.MSEDCL, it is not correct that provisions of section 43 (2) of EA. 2003 and allegations to recover the loss from guilty officer of MSEDCL as per order in M/S Lucknow development authority Vs M.K.Gupta, are applicable to present grievance. According to N.A.MSEDCL chronological serial No for electric connection is 148 for the year 2016-17 and including the pending of</w:t>
      </w:r>
      <w:r w:rsidR="0003337A" w:rsidRPr="00EB195A">
        <w:rPr>
          <w:rFonts w:asciiTheme="majorHAnsi" w:eastAsia="Times New Roman" w:hAnsiTheme="majorHAnsi" w:cs="Arial"/>
          <w:color w:val="FF0000"/>
          <w:sz w:val="28"/>
          <w:szCs w:val="28"/>
        </w:rPr>
        <w:t xml:space="preserve"> </w:t>
      </w:r>
      <w:r w:rsidR="0003337A" w:rsidRPr="00EB195A">
        <w:rPr>
          <w:rFonts w:asciiTheme="majorHAnsi" w:eastAsia="Times New Roman" w:hAnsiTheme="majorHAnsi" w:cs="Arial"/>
          <w:color w:val="000000"/>
          <w:sz w:val="28"/>
          <w:szCs w:val="28"/>
        </w:rPr>
        <w:t xml:space="preserve">165 for 2015-16 the complainant serial No is 312 as per wait list. According to N.A.MSEDCL work order for erecting infrastructure for providing electric connection to Ag pumps including the motor pump of complainant was given to M/S Vina Electrical Parbhani, on 22.05.2017. According to N.A.MSEDCL when contractor started the work of pit digging in Jan 2018 for providing supply to motor pump of complainant the owner of adjoining farm Shri. Govind Hiraman Tade and Pralhad Ganpat Ambedkar caused hindrances in work and did not allow to erect poles, the fact was brought to the notice by complainant on 05.04.2018 by letter filed on record. According to N.A.MSEDCL effort were taken by MSEDCL to solve the problem and intimated by complaint letter to police station Jalgaon Jamod on 15.05.2018 by registered post and taken up the matter with District collector Buldhana with copy to complainant, who refused to accept. According to N.A.MSEDCL it is the responsibility of complainant to get the ‘no objection certificate’ from adjoining owners of Farm to carry out the work as per regulation No </w:t>
      </w:r>
      <w:r w:rsidR="0003337A" w:rsidRPr="00EB195A">
        <w:rPr>
          <w:rFonts w:asciiTheme="majorHAnsi" w:eastAsia="Times New Roman" w:hAnsiTheme="majorHAnsi" w:cs="Arial"/>
          <w:color w:val="000000"/>
          <w:sz w:val="28"/>
          <w:szCs w:val="28"/>
          <w:shd w:val="clear" w:color="auto" w:fill="FFFFFF"/>
        </w:rPr>
        <w:t xml:space="preserve">4.10 </w:t>
      </w:r>
      <w:r w:rsidR="0003337A" w:rsidRPr="00EB195A">
        <w:rPr>
          <w:rFonts w:asciiTheme="majorHAnsi" w:eastAsia="Times New Roman" w:hAnsiTheme="majorHAnsi" w:cs="Arial"/>
          <w:color w:val="000000"/>
          <w:sz w:val="28"/>
          <w:szCs w:val="28"/>
        </w:rPr>
        <w:t>of SOP regulation 2014 as beyond the control of N.A.MSEDCL and N.A.MSEDCL cannot be held responsible for delay and compensation as per SOP is not payable and hence pray for dismissal of complaint. N.A.MSEDCL Annexed copy of letter addressed to P.I. Jalgaon Jamod and acknowledged by Tahsildar, letter to collector dated 11.06.2018 Ag paid pending list 2016-2017, and SOP regulation 2014 with the reply.</w:t>
      </w:r>
    </w:p>
    <w:p w:rsidR="00EB195A" w:rsidRPr="00EB195A" w:rsidRDefault="00EB195A" w:rsidP="00EB195A">
      <w:pPr>
        <w:spacing w:after="0" w:line="240" w:lineRule="auto"/>
        <w:ind w:left="360"/>
        <w:jc w:val="both"/>
        <w:rPr>
          <w:rFonts w:asciiTheme="majorHAnsi" w:eastAsia="Times New Roman" w:hAnsiTheme="majorHAnsi" w:cs="Times New Roman"/>
          <w:sz w:val="28"/>
          <w:szCs w:val="28"/>
        </w:rPr>
      </w:pPr>
    </w:p>
    <w:p w:rsidR="0003337A" w:rsidRPr="00EB195A" w:rsidRDefault="0003337A" w:rsidP="00EB195A">
      <w:pPr>
        <w:pStyle w:val="ListParagraph"/>
        <w:numPr>
          <w:ilvl w:val="0"/>
          <w:numId w:val="2"/>
        </w:numPr>
        <w:spacing w:after="0" w:line="240" w:lineRule="auto"/>
        <w:ind w:left="0" w:hanging="90"/>
        <w:jc w:val="both"/>
        <w:rPr>
          <w:rFonts w:asciiTheme="majorHAnsi" w:eastAsia="Times New Roman" w:hAnsiTheme="majorHAnsi" w:cs="Arial"/>
          <w:color w:val="000000"/>
          <w:sz w:val="28"/>
          <w:szCs w:val="28"/>
        </w:rPr>
      </w:pPr>
      <w:r w:rsidRPr="00EB195A">
        <w:rPr>
          <w:rFonts w:asciiTheme="majorHAnsi" w:eastAsia="Times New Roman" w:hAnsiTheme="majorHAnsi" w:cs="Arial"/>
          <w:color w:val="000000"/>
          <w:sz w:val="28"/>
          <w:szCs w:val="28"/>
        </w:rPr>
        <w:t>Shri. Pramod. N.Khandagale learned representative for complainant and Shri.</w:t>
      </w:r>
      <w:r w:rsidRPr="00EB195A">
        <w:rPr>
          <w:rFonts w:asciiTheme="majorHAnsi" w:eastAsia="Times New Roman" w:hAnsiTheme="majorHAnsi" w:cs="Times New Roman"/>
          <w:color w:val="000000"/>
          <w:sz w:val="28"/>
          <w:szCs w:val="28"/>
        </w:rPr>
        <w:t xml:space="preserve"> </w:t>
      </w:r>
      <w:r w:rsidRPr="00EB195A">
        <w:rPr>
          <w:rFonts w:asciiTheme="majorHAnsi" w:eastAsia="Times New Roman" w:hAnsiTheme="majorHAnsi" w:cs="Arial"/>
          <w:color w:val="000000"/>
          <w:sz w:val="28"/>
          <w:szCs w:val="28"/>
        </w:rPr>
        <w:t xml:space="preserve">A.G.Kathode Dy.EE Jalgaon Jamod were present for the hearing held on 23.08.2018. Shri. Pramod N.Khandagale learned representative for complainant filed on record additional reply with written note of argument on 23.08.2018, and brought to the notice of Forum that N.A.MSEDCL have filed misleading facts on record in its reply particularly about regulation 4.10 of SOP regulation 2014 and urged before Forum that as per section 67 of EA </w:t>
      </w:r>
      <w:r w:rsidRPr="00EB195A">
        <w:rPr>
          <w:rFonts w:asciiTheme="majorHAnsi" w:eastAsia="Times New Roman" w:hAnsiTheme="majorHAnsi" w:cs="Arial"/>
          <w:color w:val="000000"/>
          <w:sz w:val="28"/>
          <w:szCs w:val="28"/>
        </w:rPr>
        <w:lastRenderedPageBreak/>
        <w:t>2003 read with works rule by State Government it is the responsibility of N.A.MSEDCL to remove the hindrances of third party. Shri. Khandagale representative for complainant brought to the notice of Forum that N.A.MSEDCL have not taken any action as per section 67 of EA Act 2003 and works rule by State Government and urged that the plea taken by N.A.MSEDCL may please be rejected as illegal and complaint be allowed.</w:t>
      </w:r>
    </w:p>
    <w:p w:rsidR="00EB195A" w:rsidRPr="00EB195A" w:rsidRDefault="00EB195A" w:rsidP="00EB195A">
      <w:pPr>
        <w:pStyle w:val="ListParagraph"/>
        <w:rPr>
          <w:rFonts w:asciiTheme="majorHAnsi" w:eastAsia="Times New Roman" w:hAnsiTheme="majorHAnsi" w:cs="Times New Roman"/>
          <w:sz w:val="28"/>
          <w:szCs w:val="28"/>
        </w:rPr>
      </w:pPr>
    </w:p>
    <w:p w:rsidR="0003337A" w:rsidRPr="005A7018" w:rsidRDefault="0003337A" w:rsidP="005A7018">
      <w:pPr>
        <w:pStyle w:val="ListParagraph"/>
        <w:numPr>
          <w:ilvl w:val="0"/>
          <w:numId w:val="2"/>
        </w:numPr>
        <w:tabs>
          <w:tab w:val="left" w:pos="0"/>
        </w:tabs>
        <w:spacing w:after="0" w:line="240" w:lineRule="auto"/>
        <w:ind w:left="0" w:firstLine="0"/>
        <w:jc w:val="both"/>
        <w:rPr>
          <w:rFonts w:asciiTheme="majorHAnsi" w:eastAsia="Times New Roman" w:hAnsiTheme="majorHAnsi" w:cs="Arial"/>
          <w:color w:val="000000"/>
          <w:sz w:val="28"/>
          <w:szCs w:val="28"/>
        </w:rPr>
      </w:pPr>
      <w:r w:rsidRPr="005A7018">
        <w:rPr>
          <w:rFonts w:asciiTheme="majorHAnsi" w:eastAsia="Times New Roman" w:hAnsiTheme="majorHAnsi" w:cs="Arial"/>
          <w:color w:val="000000"/>
          <w:sz w:val="28"/>
          <w:szCs w:val="28"/>
        </w:rPr>
        <w:t>Shri. A.G.Khatode Dy.EE Jalgaon Jamod for respondent reiterated the facts as mentioned in the reply and urged that it is not the responsibility of N.A.MSEDCL for delay in connection due to hindrances by adjoining farm owner as per clause 4.10 of SOP regulation 2014 and N.A.MSEDCL will release the connection on submission of NOC by complainant for allowing the work.</w:t>
      </w:r>
    </w:p>
    <w:p w:rsidR="005A7018" w:rsidRPr="005A7018" w:rsidRDefault="005A7018" w:rsidP="005A7018">
      <w:pPr>
        <w:pStyle w:val="ListParagraph"/>
        <w:rPr>
          <w:rFonts w:asciiTheme="majorHAnsi" w:eastAsia="Times New Roman" w:hAnsiTheme="majorHAnsi" w:cs="Times New Roman"/>
          <w:sz w:val="28"/>
          <w:szCs w:val="28"/>
        </w:rPr>
      </w:pPr>
    </w:p>
    <w:p w:rsidR="0003337A" w:rsidRPr="005A7018" w:rsidRDefault="0003337A" w:rsidP="005A7018">
      <w:pPr>
        <w:pStyle w:val="ListParagraph"/>
        <w:numPr>
          <w:ilvl w:val="0"/>
          <w:numId w:val="2"/>
        </w:numPr>
        <w:spacing w:after="0" w:line="240" w:lineRule="auto"/>
        <w:ind w:left="0" w:firstLine="0"/>
        <w:jc w:val="both"/>
        <w:rPr>
          <w:rFonts w:asciiTheme="majorHAnsi" w:eastAsia="Times New Roman" w:hAnsiTheme="majorHAnsi" w:cs="Arial"/>
          <w:color w:val="000000"/>
          <w:sz w:val="28"/>
          <w:szCs w:val="28"/>
        </w:rPr>
      </w:pPr>
      <w:r w:rsidRPr="005A7018">
        <w:rPr>
          <w:rFonts w:asciiTheme="majorHAnsi" w:eastAsia="Times New Roman" w:hAnsiTheme="majorHAnsi" w:cs="Arial"/>
          <w:color w:val="000000"/>
          <w:sz w:val="28"/>
          <w:szCs w:val="28"/>
        </w:rPr>
        <w:t>On request of complainant Forum allowed additional hearing on 11.09.2018 in presence of Nodal Officer N.A.MSEDCL Malkapur.</w:t>
      </w:r>
    </w:p>
    <w:p w:rsidR="005A7018" w:rsidRPr="005A7018" w:rsidRDefault="005A7018" w:rsidP="005A7018">
      <w:pPr>
        <w:pStyle w:val="ListParagraph"/>
        <w:rPr>
          <w:rFonts w:asciiTheme="majorHAnsi" w:eastAsia="Times New Roman" w:hAnsiTheme="majorHAnsi" w:cs="Times New Roman"/>
          <w:sz w:val="28"/>
          <w:szCs w:val="28"/>
        </w:rPr>
      </w:pPr>
    </w:p>
    <w:p w:rsidR="0003337A" w:rsidRPr="005A7018" w:rsidRDefault="0003337A" w:rsidP="005A7018">
      <w:pPr>
        <w:pStyle w:val="ListParagraph"/>
        <w:numPr>
          <w:ilvl w:val="0"/>
          <w:numId w:val="2"/>
        </w:numPr>
        <w:spacing w:after="0" w:line="240" w:lineRule="auto"/>
        <w:ind w:left="0" w:firstLine="0"/>
        <w:jc w:val="both"/>
        <w:rPr>
          <w:rFonts w:asciiTheme="majorHAnsi" w:eastAsia="Times New Roman" w:hAnsiTheme="majorHAnsi" w:cs="Arial"/>
          <w:color w:val="000000"/>
          <w:sz w:val="28"/>
          <w:szCs w:val="28"/>
        </w:rPr>
      </w:pPr>
      <w:r w:rsidRPr="005A7018">
        <w:rPr>
          <w:rFonts w:asciiTheme="majorHAnsi" w:eastAsia="Times New Roman" w:hAnsiTheme="majorHAnsi" w:cs="Arial"/>
          <w:color w:val="000000"/>
          <w:sz w:val="28"/>
          <w:szCs w:val="28"/>
        </w:rPr>
        <w:t>Shri.P.F.Pawar Executive Engineer Malkapur for N.A.MSEDCL and Shri. P.N.Khandagale representative for complainant were present on 11.09.2018. Complainant’s representative Shri. Khandagale argued on the provisions of section 67 of EA 2003 and brought to notice of Forum that it is the responsibility of N.A.MSEDCL to remove the hindrances in work. Shri.P.F.Pawar for N.A.MSEDCL argued that higher officer of MSEDCL have restricted field staff to execute the work of pending Ag pump in HVDS scheme and requested to grant time up to 18.09.2018 to file documents in this respect. Forum directed N.A.MSEDCL to file on record the necessary documents up to 18.09.2018.</w:t>
      </w:r>
    </w:p>
    <w:p w:rsidR="005A7018" w:rsidRPr="005A7018" w:rsidRDefault="005A7018" w:rsidP="005A7018">
      <w:pPr>
        <w:pStyle w:val="ListParagraph"/>
        <w:rPr>
          <w:rFonts w:asciiTheme="majorHAnsi" w:eastAsia="Times New Roman" w:hAnsiTheme="majorHAnsi" w:cs="Times New Roman"/>
          <w:sz w:val="28"/>
          <w:szCs w:val="28"/>
        </w:rPr>
      </w:pPr>
    </w:p>
    <w:p w:rsidR="0003337A" w:rsidRPr="000B3CB0" w:rsidRDefault="0003337A" w:rsidP="005A7018">
      <w:pPr>
        <w:spacing w:before="240" w:line="240" w:lineRule="auto"/>
        <w:jc w:val="both"/>
        <w:rPr>
          <w:rFonts w:asciiTheme="majorHAnsi" w:eastAsia="Times New Roman" w:hAnsiTheme="majorHAnsi" w:cs="Times New Roman"/>
          <w:sz w:val="28"/>
          <w:szCs w:val="28"/>
        </w:rPr>
      </w:pPr>
      <w:r w:rsidRPr="000B3CB0">
        <w:rPr>
          <w:rFonts w:asciiTheme="majorHAnsi" w:eastAsia="Times New Roman" w:hAnsiTheme="majorHAnsi" w:cs="Arial"/>
          <w:color w:val="000000"/>
          <w:sz w:val="28"/>
          <w:szCs w:val="28"/>
        </w:rPr>
        <w:t>8.                                             N.A.MSEDCL filed on record No. 9529 dated 25.04.2018 the circular issued by head office of MSEDCL regarding new HVDS scheme alongwith letter from Executive Engineer Malkapur No 1510 dated 29.05.2018 regarding DPR to Sub Division and status of HVDS scheme EMail copy addressed to Executive Engineer Malkapur dated 17.09.2018 by Superintending Engineer Buldhana.</w:t>
      </w:r>
    </w:p>
    <w:p w:rsidR="0003337A" w:rsidRPr="000B3CB0" w:rsidRDefault="0003337A" w:rsidP="0003337A">
      <w:pPr>
        <w:spacing w:after="0" w:line="240" w:lineRule="auto"/>
        <w:jc w:val="both"/>
        <w:rPr>
          <w:rFonts w:asciiTheme="majorHAnsi" w:eastAsia="Times New Roman" w:hAnsiTheme="majorHAnsi" w:cs="Times New Roman"/>
          <w:sz w:val="28"/>
          <w:szCs w:val="28"/>
        </w:rPr>
      </w:pPr>
      <w:r w:rsidRPr="000B3CB0">
        <w:rPr>
          <w:rFonts w:asciiTheme="majorHAnsi" w:eastAsia="Times New Roman" w:hAnsiTheme="majorHAnsi" w:cs="Arial"/>
          <w:color w:val="000000"/>
          <w:sz w:val="28"/>
          <w:szCs w:val="28"/>
        </w:rPr>
        <w:t xml:space="preserve">9.                                   Having heard the parties and considering the material placed on record Forum is of the view that N.A.MSEDCL </w:t>
      </w:r>
      <w:r w:rsidRPr="000B3CB0">
        <w:rPr>
          <w:rFonts w:asciiTheme="majorHAnsi" w:eastAsia="Times New Roman" w:hAnsiTheme="majorHAnsi" w:cs="Arial"/>
          <w:color w:val="434343"/>
          <w:sz w:val="28"/>
          <w:szCs w:val="28"/>
        </w:rPr>
        <w:t xml:space="preserve">shall </w:t>
      </w:r>
      <w:r w:rsidRPr="000B3CB0">
        <w:rPr>
          <w:rFonts w:asciiTheme="majorHAnsi" w:eastAsia="Times New Roman" w:hAnsiTheme="majorHAnsi" w:cs="Arial"/>
          <w:color w:val="000000"/>
          <w:sz w:val="28"/>
          <w:szCs w:val="28"/>
        </w:rPr>
        <w:t xml:space="preserve">on an application from complainant for Agriculture connection must have released electric supply to Ag pump within three months as supply requires extension </w:t>
      </w:r>
      <w:r w:rsidRPr="000B3CB0">
        <w:rPr>
          <w:rFonts w:asciiTheme="majorHAnsi" w:eastAsia="Times New Roman" w:hAnsiTheme="majorHAnsi" w:cs="Arial"/>
          <w:color w:val="000000"/>
          <w:sz w:val="28"/>
          <w:szCs w:val="28"/>
        </w:rPr>
        <w:lastRenderedPageBreak/>
        <w:t xml:space="preserve">of distribution mains ie LT line 120 mtr as per provisions of section 43 of EA.2003 read with supply code regulation 2005 and SOP regulation 2014. N.A.MSEDCL in their defense referred regulation 4.10 of SOP regulation 2014 which is, “The distribution licensee shall not be held responsible for the delay, if any, in giving supply on account of problems relating to statutory clearances, right of way, acquisition of land or the delay in consumer’s obligation which is beyond the reasonable control of the distribution licensee”. The present dispute is not relating to statutory clearances as per Forum’s view but relates to the provisions regarding works required to be carried out by licensees, procedural requirement for placing overhead lines etc as per section 67 of E.A.2003. Forum is in concurrence with the plea taken by complainant that N.A.MSEDCL have tried to mislead Forum by taking recourse of section 4.10 of SOP regulation 2014 in asking complainant to get no objection certificate from adjoining owners causing hindrances in work. Forum have gone through Notification issued by Industries, Energy and labour department of Government of Maharashtra Mantralaya Mumbai dated 11 May 2012 which is, “ </w:t>
      </w:r>
    </w:p>
    <w:p w:rsidR="0003337A" w:rsidRPr="000B3CB0" w:rsidRDefault="0003337A" w:rsidP="0003337A">
      <w:pPr>
        <w:spacing w:after="0" w:line="240" w:lineRule="auto"/>
        <w:rPr>
          <w:rFonts w:asciiTheme="majorHAnsi" w:eastAsia="Times New Roman" w:hAnsiTheme="majorHAnsi" w:cs="Times New Roman"/>
          <w:sz w:val="28"/>
          <w:szCs w:val="28"/>
        </w:rPr>
      </w:pPr>
      <w:r w:rsidRPr="000B3CB0">
        <w:rPr>
          <w:rFonts w:asciiTheme="majorHAnsi" w:eastAsia="Times New Roman" w:hAnsiTheme="majorHAnsi" w:cs="Arial"/>
          <w:b/>
          <w:bCs/>
          <w:color w:val="000000"/>
          <w:sz w:val="28"/>
          <w:szCs w:val="28"/>
          <w:u w:val="single"/>
        </w:rPr>
        <w:t>Notification</w:t>
      </w:r>
    </w:p>
    <w:p w:rsidR="0003337A" w:rsidRPr="000B3CB0" w:rsidRDefault="0003337A" w:rsidP="0003337A">
      <w:pPr>
        <w:spacing w:after="0" w:line="240" w:lineRule="auto"/>
        <w:jc w:val="both"/>
        <w:rPr>
          <w:rFonts w:asciiTheme="majorHAnsi" w:eastAsia="Times New Roman" w:hAnsiTheme="majorHAnsi" w:cs="Times New Roman"/>
          <w:sz w:val="28"/>
          <w:szCs w:val="28"/>
        </w:rPr>
      </w:pPr>
      <w:r w:rsidRPr="000B3CB0">
        <w:rPr>
          <w:rFonts w:asciiTheme="majorHAnsi" w:eastAsia="Times New Roman" w:hAnsiTheme="majorHAnsi" w:cs="Arial"/>
          <w:color w:val="000000"/>
          <w:sz w:val="28"/>
          <w:szCs w:val="28"/>
        </w:rPr>
        <w:t>Electricity Act 2003.</w:t>
      </w:r>
    </w:p>
    <w:p w:rsidR="0003337A" w:rsidRPr="000B3CB0" w:rsidRDefault="0003337A" w:rsidP="0003337A">
      <w:pPr>
        <w:spacing w:after="0" w:line="240" w:lineRule="auto"/>
        <w:jc w:val="both"/>
        <w:rPr>
          <w:rFonts w:asciiTheme="majorHAnsi" w:eastAsia="Times New Roman" w:hAnsiTheme="majorHAnsi" w:cs="Times New Roman"/>
          <w:sz w:val="28"/>
          <w:szCs w:val="28"/>
        </w:rPr>
      </w:pPr>
      <w:r w:rsidRPr="000B3CB0">
        <w:rPr>
          <w:rFonts w:asciiTheme="majorHAnsi" w:eastAsia="Times New Roman" w:hAnsiTheme="majorHAnsi" w:cs="Arial"/>
          <w:color w:val="000000"/>
          <w:sz w:val="28"/>
          <w:szCs w:val="28"/>
        </w:rPr>
        <w:t>No.Niyam 2008/C.R 2017/NRG-3- In exercise of the powers conferred by clause (b) of sub-section (2) of section 180 read with sub-section (2) of section 67 of Electricity Act, 2003 and of all other power enabling it in that behalf, the Government of Maharashtra hereby makes the following rules</w:t>
      </w:r>
    </w:p>
    <w:p w:rsidR="0003337A" w:rsidRPr="000B3CB0" w:rsidRDefault="0003337A" w:rsidP="0003337A">
      <w:pPr>
        <w:spacing w:after="0" w:line="240" w:lineRule="auto"/>
        <w:jc w:val="both"/>
        <w:rPr>
          <w:rFonts w:asciiTheme="majorHAnsi" w:eastAsia="Times New Roman" w:hAnsiTheme="majorHAnsi" w:cs="Times New Roman"/>
          <w:sz w:val="28"/>
          <w:szCs w:val="28"/>
        </w:rPr>
      </w:pPr>
      <w:r w:rsidRPr="000B3CB0">
        <w:rPr>
          <w:rFonts w:asciiTheme="majorHAnsi" w:eastAsia="Times New Roman" w:hAnsiTheme="majorHAnsi" w:cs="Arial"/>
          <w:b/>
          <w:bCs/>
          <w:color w:val="000000"/>
          <w:sz w:val="28"/>
          <w:szCs w:val="28"/>
          <w:u w:val="single"/>
        </w:rPr>
        <w:t xml:space="preserve">Short Title </w:t>
      </w:r>
      <w:r w:rsidRPr="000B3CB0">
        <w:rPr>
          <w:rFonts w:asciiTheme="majorHAnsi" w:eastAsia="Times New Roman" w:hAnsiTheme="majorHAnsi" w:cs="Arial"/>
          <w:color w:val="000000"/>
          <w:sz w:val="28"/>
          <w:szCs w:val="28"/>
        </w:rPr>
        <w:t>-  </w:t>
      </w:r>
      <w:r w:rsidRPr="000B3CB0">
        <w:rPr>
          <w:rFonts w:asciiTheme="majorHAnsi" w:eastAsia="Times New Roman" w:hAnsiTheme="majorHAnsi" w:cs="Arial"/>
          <w:color w:val="000000"/>
          <w:sz w:val="28"/>
          <w:szCs w:val="28"/>
        </w:rPr>
        <w:tab/>
        <w:t xml:space="preserve">These rules may be called the Maharashtra Electricity work of licensees rules 2012 As per above rules clause 3 it is provided that in case where the owner or occupier of the building or land raises objections in respect of works to be carried out under this rule, the licensee shall by an application obtain permission in writing from the District collector or any other officer authorized by state Government in this behalf for carrying out the works. It is also provided that compensation if required to be paid as per District collector order, will be paid by licensee and remove the hindrances. It is also provided that licensee should approach District collector and if no action is taken by District collector within 15 days licensee should move commission for removal of hindrances. </w:t>
      </w:r>
    </w:p>
    <w:p w:rsidR="0003337A" w:rsidRPr="000B3CB0" w:rsidRDefault="0003337A" w:rsidP="0003337A">
      <w:pPr>
        <w:spacing w:after="0" w:line="240" w:lineRule="auto"/>
        <w:jc w:val="both"/>
        <w:rPr>
          <w:rFonts w:asciiTheme="majorHAnsi" w:eastAsia="Times New Roman" w:hAnsiTheme="majorHAnsi" w:cs="Times New Roman"/>
          <w:sz w:val="28"/>
          <w:szCs w:val="28"/>
        </w:rPr>
      </w:pPr>
      <w:r w:rsidRPr="000B3CB0">
        <w:rPr>
          <w:rFonts w:asciiTheme="majorHAnsi" w:eastAsia="Times New Roman" w:hAnsiTheme="majorHAnsi" w:cs="Arial"/>
          <w:color w:val="000000"/>
          <w:sz w:val="28"/>
          <w:szCs w:val="28"/>
        </w:rPr>
        <w:t xml:space="preserve">In the present dispute it appears on record that N.A.MSEDCL have taken up the matter with District collector on 11.06.2018 when objections were raised by owner of land in Jan 2018 as per N.A.MSEDCL reply on record after application by complainant on 05.04.2018. It appears that N.A.MSEDCL have not pursued the matter after 11.06.2018 and could not file on record the order </w:t>
      </w:r>
      <w:r w:rsidRPr="000B3CB0">
        <w:rPr>
          <w:rFonts w:asciiTheme="majorHAnsi" w:eastAsia="Times New Roman" w:hAnsiTheme="majorHAnsi" w:cs="Arial"/>
          <w:color w:val="000000"/>
          <w:sz w:val="28"/>
          <w:szCs w:val="28"/>
        </w:rPr>
        <w:lastRenderedPageBreak/>
        <w:t xml:space="preserve">passed by District collector and further action on the part of N.A.MSEDCL as per work rule 2012. Forum is of the view that N.A.MSEDCL have delayed in taking up the matter with District collector when they came to know about hindrances in work through their authorized contractor in Jan 2018. Forum is of the view that N.A.MSEDCL have failed in their duty as per provisions of Act in removing the objections and hence responsible for delay in releasing the Ag connection, and liable to pay SOP compensation as per provisions of SOP regulation 2014. N.A.MSEDCL filed on record the paid pending list for Jalgaon Jamod sub-division which is Xerox copy and not legible copy for 2016-17. It appears that position as on 31 March 2017 is submitted on record by N.A.MSEDCL without mentioning the present status of the list as on filing the reply on 10.08.2018, where in the complainant’s position is shown at Sr. No 302 in chronology for releasing the connection, while in their reply position is shown at 312 wait list. On perusal of chronology list it appears that the consumers who have completed the formalities for connection at later date than the complainant are appearing at serial No (8), 17,35,36,53,65.66.67.72.137.142.143.144 </w:t>
      </w:r>
      <w:r w:rsidR="003E7169">
        <w:rPr>
          <w:rFonts w:asciiTheme="majorHAnsi" w:eastAsia="Times New Roman" w:hAnsiTheme="majorHAnsi" w:cs="Arial"/>
          <w:color w:val="000000"/>
          <w:sz w:val="28"/>
          <w:szCs w:val="28"/>
        </w:rPr>
        <w:t xml:space="preserve"> </w:t>
      </w:r>
      <w:r w:rsidRPr="000B3CB0">
        <w:rPr>
          <w:rFonts w:asciiTheme="majorHAnsi" w:eastAsia="Times New Roman" w:hAnsiTheme="majorHAnsi" w:cs="Arial"/>
          <w:color w:val="000000"/>
          <w:sz w:val="28"/>
          <w:szCs w:val="28"/>
        </w:rPr>
        <w:t>and so on and hence Forum is of the view that N.A.MSEDCL is violating the supply code regulation 2005 and not releasing the connection as per chronology first cum first go. Forum finds no substance in the plea taken by N.A.MSEDCL on 07.09.2018 at the time of hearing that higher officers of N.A.MSEDCL have restricted the Ag connection and directed to release ‘Ag’ connection in HVDS scheme in future as from the record filed on 19.09.2018 by N.A.MSEDCL it reveals that HVDS is scheme now introduced by N.A.MSEDCL like other electrification schemes dated 25.04.2018 for which even DPR is not prepared by Subdivisions as is clear from the letter of Executive Engineer Malkapur dated 29.05.2018  and from status as per E-Mail of Superintending Engineer Buldhana dated 17.09.2018 filed on record Forum is of the view that there is no certainty as to when the tenders will be finalized and orders will be placed to carry out the work of complainant as present status is,” Due to poor response from bidders last submission date was extended”. Forum is of the view that no excuse or exception is provided in section 43 of E.A 2003 or supply code regulation 2005 read with SOP regulation 2014 to abide time limitation in giving the electric supply. Forum is of the view that N.A.MSEDCL should have taken proactive measures in formulating the scheme and DPR to abide the provisions of E.A.2003 read with supply code regulation 2005 and SOP regulation 2014. Forum is of the view that N.A.MSEDCL should release the Ag connection and should compensate complainant for delay.                                                                                                                                            </w:t>
      </w:r>
      <w:r w:rsidR="000B3CB0">
        <w:rPr>
          <w:rFonts w:asciiTheme="majorHAnsi" w:eastAsia="Times New Roman" w:hAnsiTheme="majorHAnsi" w:cs="Arial"/>
          <w:color w:val="000000"/>
          <w:sz w:val="28"/>
          <w:szCs w:val="28"/>
        </w:rPr>
        <w:lastRenderedPageBreak/>
        <w:t>10.</w:t>
      </w:r>
      <w:r w:rsidRPr="000B3CB0">
        <w:rPr>
          <w:rFonts w:asciiTheme="majorHAnsi" w:eastAsia="Times New Roman" w:hAnsiTheme="majorHAnsi" w:cs="Arial"/>
          <w:color w:val="000000"/>
          <w:sz w:val="28"/>
          <w:szCs w:val="28"/>
        </w:rPr>
        <w:t>                                                            </w:t>
      </w:r>
      <w:r w:rsidR="000B3CB0" w:rsidRPr="000B3CB0">
        <w:rPr>
          <w:rFonts w:asciiTheme="majorHAnsi" w:eastAsia="Times New Roman" w:hAnsiTheme="majorHAnsi" w:cs="Arial"/>
          <w:color w:val="000000"/>
          <w:sz w:val="28"/>
          <w:szCs w:val="28"/>
        </w:rPr>
        <w:t xml:space="preserve"> </w:t>
      </w:r>
      <w:r w:rsidRPr="000B3CB0">
        <w:rPr>
          <w:rFonts w:asciiTheme="majorHAnsi" w:eastAsia="Times New Roman" w:hAnsiTheme="majorHAnsi" w:cs="Arial"/>
          <w:color w:val="000000"/>
          <w:sz w:val="28"/>
          <w:szCs w:val="28"/>
        </w:rPr>
        <w:t xml:space="preserve">Forum is of the view that N.A.MSEDCL should remove the objection in work as per provisions of Act and release Ag connection within 15 days from the date of this order, also should compensate complainant by SOP compensation at Rs 100 per week till the Ag connection is released. Complainant is entitled for SOP compensation from 22.12.2018 till release of connection but being continuing cause of action and claim of SOP on 23.04.2018 by complainant, SOP is admissible from 23.02.2018 till release of connection at Rs 100 per week. The prayer of complainant to allow penalty of Rs 1000/- for each day of default as per 43 (3) of E.A 2003 is dismissed as not within the jurisdiction of Forum. This provision has to be read with sections 143 and 144 of EA 2003. For imposing penalty under this provision the Appropriate commission has to appoint an adjudicating officer under section 143 and have the matter inquired into. </w:t>
      </w:r>
    </w:p>
    <w:p w:rsidR="0003337A" w:rsidRPr="000B3CB0" w:rsidRDefault="0003337A" w:rsidP="0003337A">
      <w:pPr>
        <w:spacing w:after="0" w:line="240" w:lineRule="auto"/>
        <w:jc w:val="both"/>
        <w:rPr>
          <w:rFonts w:asciiTheme="majorHAnsi" w:eastAsia="Times New Roman" w:hAnsiTheme="majorHAnsi" w:cs="Times New Roman"/>
          <w:sz w:val="28"/>
          <w:szCs w:val="28"/>
        </w:rPr>
      </w:pPr>
      <w:r w:rsidRPr="000B3CB0">
        <w:rPr>
          <w:rFonts w:asciiTheme="majorHAnsi" w:eastAsia="Times New Roman" w:hAnsiTheme="majorHAnsi" w:cs="Arial"/>
          <w:color w:val="000000"/>
          <w:sz w:val="28"/>
          <w:szCs w:val="28"/>
        </w:rPr>
        <w:t xml:space="preserve">                                  The delay in issuing order beyond 60 days is attributed on the part of N.A.MSEDCL as sought time for hearing and filing documents on record.</w:t>
      </w:r>
    </w:p>
    <w:p w:rsidR="0003337A" w:rsidRPr="000B3CB0" w:rsidRDefault="0003337A" w:rsidP="0003337A">
      <w:pPr>
        <w:spacing w:after="0" w:line="240" w:lineRule="auto"/>
        <w:rPr>
          <w:rFonts w:asciiTheme="majorHAnsi" w:eastAsia="Times New Roman" w:hAnsiTheme="majorHAnsi" w:cs="Times New Roman"/>
          <w:sz w:val="28"/>
          <w:szCs w:val="28"/>
        </w:rPr>
      </w:pPr>
    </w:p>
    <w:p w:rsidR="0003337A" w:rsidRPr="000B3CB0" w:rsidRDefault="0003337A" w:rsidP="0003337A">
      <w:pPr>
        <w:spacing w:after="0" w:line="240" w:lineRule="auto"/>
        <w:jc w:val="center"/>
        <w:rPr>
          <w:rFonts w:asciiTheme="majorHAnsi" w:eastAsia="Times New Roman" w:hAnsiTheme="majorHAnsi" w:cs="Times New Roman"/>
          <w:sz w:val="28"/>
          <w:szCs w:val="28"/>
        </w:rPr>
      </w:pPr>
      <w:r w:rsidRPr="000B3CB0">
        <w:rPr>
          <w:rFonts w:asciiTheme="majorHAnsi" w:eastAsia="Times New Roman" w:hAnsiTheme="majorHAnsi" w:cs="Arial"/>
          <w:b/>
          <w:bCs/>
          <w:color w:val="000000"/>
          <w:sz w:val="28"/>
          <w:szCs w:val="28"/>
          <w:u w:val="single"/>
        </w:rPr>
        <w:t>ORDER</w:t>
      </w:r>
    </w:p>
    <w:p w:rsidR="0003337A" w:rsidRPr="000B3CB0" w:rsidRDefault="0003337A" w:rsidP="0003337A">
      <w:pPr>
        <w:spacing w:after="0" w:line="240" w:lineRule="auto"/>
        <w:rPr>
          <w:rFonts w:asciiTheme="majorHAnsi" w:eastAsia="Times New Roman" w:hAnsiTheme="majorHAnsi" w:cs="Times New Roman"/>
          <w:sz w:val="28"/>
          <w:szCs w:val="28"/>
        </w:rPr>
      </w:pPr>
    </w:p>
    <w:p w:rsidR="0003337A" w:rsidRPr="000B3CB0" w:rsidRDefault="0003337A" w:rsidP="0003337A">
      <w:pPr>
        <w:spacing w:after="0" w:line="240" w:lineRule="auto"/>
        <w:rPr>
          <w:rFonts w:asciiTheme="majorHAnsi" w:eastAsia="Times New Roman" w:hAnsiTheme="majorHAnsi" w:cs="Times New Roman"/>
          <w:sz w:val="28"/>
          <w:szCs w:val="28"/>
        </w:rPr>
      </w:pPr>
      <w:r w:rsidRPr="000B3CB0">
        <w:rPr>
          <w:rFonts w:asciiTheme="majorHAnsi" w:eastAsia="Times New Roman" w:hAnsiTheme="majorHAnsi" w:cs="Arial"/>
          <w:color w:val="000000"/>
          <w:sz w:val="28"/>
          <w:szCs w:val="28"/>
        </w:rPr>
        <w:t>1)    That the complaint No 32 is hereby partly allowed.</w:t>
      </w:r>
    </w:p>
    <w:p w:rsidR="0003337A" w:rsidRPr="000B3CB0" w:rsidRDefault="0003337A" w:rsidP="0003337A">
      <w:pPr>
        <w:spacing w:after="0" w:line="240" w:lineRule="auto"/>
        <w:rPr>
          <w:rFonts w:asciiTheme="majorHAnsi" w:eastAsia="Times New Roman" w:hAnsiTheme="majorHAnsi" w:cs="Times New Roman"/>
          <w:sz w:val="28"/>
          <w:szCs w:val="28"/>
        </w:rPr>
      </w:pPr>
      <w:r w:rsidRPr="000B3CB0">
        <w:rPr>
          <w:rFonts w:asciiTheme="majorHAnsi" w:eastAsia="Times New Roman" w:hAnsiTheme="majorHAnsi" w:cs="Arial"/>
          <w:color w:val="000000"/>
          <w:sz w:val="28"/>
          <w:szCs w:val="28"/>
        </w:rPr>
        <w:t>2)    That the N.A.MSEDCL is directed to release Agriculture connection of complainant within 15 days of this order.</w:t>
      </w:r>
    </w:p>
    <w:p w:rsidR="0003337A" w:rsidRPr="000B3CB0" w:rsidRDefault="0003337A" w:rsidP="0003337A">
      <w:pPr>
        <w:spacing w:after="0" w:line="240" w:lineRule="auto"/>
        <w:rPr>
          <w:rFonts w:asciiTheme="majorHAnsi" w:eastAsia="Times New Roman" w:hAnsiTheme="majorHAnsi" w:cs="Times New Roman"/>
          <w:sz w:val="28"/>
          <w:szCs w:val="28"/>
        </w:rPr>
      </w:pPr>
      <w:r w:rsidRPr="000B3CB0">
        <w:rPr>
          <w:rFonts w:asciiTheme="majorHAnsi" w:eastAsia="Times New Roman" w:hAnsiTheme="majorHAnsi" w:cs="Arial"/>
          <w:color w:val="000000"/>
          <w:sz w:val="28"/>
          <w:szCs w:val="28"/>
        </w:rPr>
        <w:t>3)    That the N.A.MSEDCL is directed to compensate complainant at Rs 100 per week payable from 23.02.2018 till Ag connection is released towards SOP compensation for delay in releasing Ag connection as per SOP regulation 2014.</w:t>
      </w:r>
    </w:p>
    <w:p w:rsidR="0003337A" w:rsidRPr="000B3CB0" w:rsidRDefault="0003337A" w:rsidP="0003337A">
      <w:pPr>
        <w:spacing w:after="0" w:line="240" w:lineRule="auto"/>
        <w:rPr>
          <w:rFonts w:asciiTheme="majorHAnsi" w:eastAsia="Times New Roman" w:hAnsiTheme="majorHAnsi" w:cs="Times New Roman"/>
          <w:sz w:val="28"/>
          <w:szCs w:val="28"/>
        </w:rPr>
      </w:pPr>
      <w:r w:rsidRPr="000B3CB0">
        <w:rPr>
          <w:rFonts w:asciiTheme="majorHAnsi" w:eastAsia="Times New Roman" w:hAnsiTheme="majorHAnsi" w:cs="Arial"/>
          <w:color w:val="000000"/>
          <w:sz w:val="28"/>
          <w:szCs w:val="28"/>
        </w:rPr>
        <w:t>4)    That the N.A.MSEDCL is directed to credit the amount of SOP compensation in the first energy bill payable by complainant in Jan 2019.</w:t>
      </w:r>
    </w:p>
    <w:p w:rsidR="0003337A" w:rsidRPr="000B3CB0" w:rsidRDefault="0003337A" w:rsidP="0003337A">
      <w:pPr>
        <w:spacing w:after="0" w:line="240" w:lineRule="auto"/>
        <w:rPr>
          <w:rFonts w:asciiTheme="majorHAnsi" w:eastAsia="Times New Roman" w:hAnsiTheme="majorHAnsi" w:cs="Times New Roman"/>
          <w:sz w:val="28"/>
          <w:szCs w:val="28"/>
        </w:rPr>
      </w:pPr>
      <w:r w:rsidRPr="000B3CB0">
        <w:rPr>
          <w:rFonts w:asciiTheme="majorHAnsi" w:eastAsia="Times New Roman" w:hAnsiTheme="majorHAnsi" w:cs="Arial"/>
          <w:color w:val="000000"/>
          <w:sz w:val="28"/>
          <w:szCs w:val="28"/>
        </w:rPr>
        <w:t>5)    Parties to bear their own cost.</w:t>
      </w:r>
    </w:p>
    <w:p w:rsidR="0003337A" w:rsidRPr="000B3CB0" w:rsidRDefault="0003337A" w:rsidP="0003337A">
      <w:pPr>
        <w:spacing w:after="0" w:line="240" w:lineRule="auto"/>
        <w:rPr>
          <w:rFonts w:asciiTheme="majorHAnsi" w:eastAsia="Times New Roman" w:hAnsiTheme="majorHAnsi" w:cs="Times New Roman"/>
          <w:sz w:val="28"/>
          <w:szCs w:val="28"/>
        </w:rPr>
      </w:pPr>
      <w:r w:rsidRPr="000B3CB0">
        <w:rPr>
          <w:rFonts w:asciiTheme="majorHAnsi" w:eastAsia="Times New Roman" w:hAnsiTheme="majorHAnsi" w:cs="Arial"/>
          <w:color w:val="000000"/>
          <w:sz w:val="28"/>
          <w:szCs w:val="28"/>
        </w:rPr>
        <w:t>6)    That N.A.MSEDCL is directed to submit the compliance report to this Forum within one month.</w:t>
      </w:r>
    </w:p>
    <w:p w:rsidR="0003337A" w:rsidRPr="000B3CB0" w:rsidRDefault="0003337A" w:rsidP="0003337A">
      <w:pPr>
        <w:spacing w:after="0" w:line="240" w:lineRule="auto"/>
        <w:rPr>
          <w:rFonts w:asciiTheme="majorHAnsi" w:eastAsia="Times New Roman" w:hAnsiTheme="majorHAnsi" w:cs="Times New Roman"/>
          <w:sz w:val="28"/>
          <w:szCs w:val="28"/>
        </w:rPr>
      </w:pPr>
      <w:r w:rsidRPr="000B3CB0">
        <w:rPr>
          <w:rFonts w:asciiTheme="majorHAnsi" w:eastAsia="Times New Roman" w:hAnsiTheme="majorHAnsi" w:cs="Arial"/>
          <w:color w:val="000000"/>
          <w:sz w:val="28"/>
          <w:szCs w:val="28"/>
        </w:rPr>
        <w:t xml:space="preserve"> </w:t>
      </w:r>
    </w:p>
    <w:p w:rsidR="0003337A" w:rsidRPr="000B3CB0" w:rsidRDefault="0003337A" w:rsidP="0003337A">
      <w:pPr>
        <w:spacing w:after="0" w:line="240" w:lineRule="auto"/>
        <w:rPr>
          <w:rFonts w:asciiTheme="majorHAnsi" w:eastAsia="Times New Roman" w:hAnsiTheme="majorHAnsi" w:cs="Times New Roman"/>
          <w:sz w:val="28"/>
          <w:szCs w:val="28"/>
        </w:rPr>
      </w:pPr>
      <w:r w:rsidRPr="000B3CB0">
        <w:rPr>
          <w:rFonts w:asciiTheme="majorHAnsi" w:eastAsia="Times New Roman" w:hAnsiTheme="majorHAnsi" w:cs="Arial"/>
          <w:color w:val="000000"/>
          <w:sz w:val="28"/>
          <w:szCs w:val="28"/>
        </w:rPr>
        <w:t xml:space="preserve"> </w:t>
      </w:r>
    </w:p>
    <w:p w:rsidR="0003337A" w:rsidRPr="000B3CB0" w:rsidRDefault="0003337A" w:rsidP="0003337A">
      <w:pPr>
        <w:spacing w:after="0" w:line="240" w:lineRule="auto"/>
        <w:rPr>
          <w:rFonts w:asciiTheme="majorHAnsi" w:eastAsia="Times New Roman" w:hAnsiTheme="majorHAnsi" w:cs="Times New Roman"/>
          <w:sz w:val="28"/>
          <w:szCs w:val="28"/>
        </w:rPr>
      </w:pPr>
      <w:r w:rsidRPr="000B3CB0">
        <w:rPr>
          <w:rFonts w:asciiTheme="majorHAnsi" w:eastAsia="Times New Roman" w:hAnsiTheme="majorHAnsi" w:cs="Arial"/>
          <w:color w:val="000000"/>
          <w:sz w:val="28"/>
          <w:szCs w:val="28"/>
        </w:rPr>
        <w:t xml:space="preserve">               </w:t>
      </w:r>
      <w:r w:rsidR="000B3CB0">
        <w:rPr>
          <w:rFonts w:asciiTheme="majorHAnsi" w:eastAsia="Times New Roman" w:hAnsiTheme="majorHAnsi" w:cs="Arial"/>
          <w:color w:val="000000"/>
          <w:sz w:val="28"/>
          <w:szCs w:val="28"/>
        </w:rPr>
        <w:t xml:space="preserve">               </w:t>
      </w:r>
      <w:r w:rsidRPr="000B3CB0">
        <w:rPr>
          <w:rFonts w:asciiTheme="majorHAnsi" w:eastAsia="Times New Roman" w:hAnsiTheme="majorHAnsi" w:cs="Arial"/>
          <w:color w:val="000000"/>
          <w:sz w:val="28"/>
          <w:szCs w:val="28"/>
        </w:rPr>
        <w:t> Sd/-                     </w:t>
      </w:r>
      <w:r w:rsidR="000B3CB0">
        <w:rPr>
          <w:rFonts w:asciiTheme="majorHAnsi" w:eastAsia="Times New Roman" w:hAnsiTheme="majorHAnsi" w:cs="Arial"/>
          <w:color w:val="000000"/>
          <w:sz w:val="28"/>
          <w:szCs w:val="28"/>
        </w:rPr>
        <w:t xml:space="preserve"> </w:t>
      </w:r>
      <w:r w:rsidRPr="000B3CB0">
        <w:rPr>
          <w:rFonts w:asciiTheme="majorHAnsi" w:eastAsia="Times New Roman" w:hAnsiTheme="majorHAnsi" w:cs="Arial"/>
          <w:color w:val="000000"/>
          <w:sz w:val="28"/>
          <w:szCs w:val="28"/>
        </w:rPr>
        <w:t>     Sd/-                              Sd/-</w:t>
      </w:r>
    </w:p>
    <w:p w:rsidR="0003337A" w:rsidRPr="000B3CB0" w:rsidRDefault="0003337A" w:rsidP="0003337A">
      <w:pPr>
        <w:spacing w:after="0" w:line="240" w:lineRule="auto"/>
        <w:rPr>
          <w:rFonts w:asciiTheme="majorHAnsi" w:eastAsia="Times New Roman" w:hAnsiTheme="majorHAnsi" w:cs="Times New Roman"/>
          <w:sz w:val="28"/>
          <w:szCs w:val="28"/>
        </w:rPr>
      </w:pPr>
      <w:r w:rsidRPr="000B3CB0">
        <w:rPr>
          <w:rFonts w:asciiTheme="majorHAnsi" w:eastAsia="Times New Roman" w:hAnsiTheme="majorHAnsi" w:cs="Arial"/>
          <w:color w:val="000000"/>
          <w:sz w:val="28"/>
          <w:szCs w:val="28"/>
        </w:rPr>
        <w:t xml:space="preserve">     </w:t>
      </w:r>
      <w:r w:rsidR="000B3CB0">
        <w:rPr>
          <w:rFonts w:asciiTheme="majorHAnsi" w:eastAsia="Times New Roman" w:hAnsiTheme="majorHAnsi" w:cs="Arial"/>
          <w:color w:val="000000"/>
          <w:sz w:val="28"/>
          <w:szCs w:val="28"/>
        </w:rPr>
        <w:t xml:space="preserve">     </w:t>
      </w:r>
      <w:r w:rsidRPr="000B3CB0">
        <w:rPr>
          <w:rFonts w:asciiTheme="majorHAnsi" w:eastAsia="Times New Roman" w:hAnsiTheme="majorHAnsi" w:cs="Arial"/>
          <w:color w:val="000000"/>
          <w:sz w:val="28"/>
          <w:szCs w:val="28"/>
        </w:rPr>
        <w:t>  Member/Secretary           Member (CPO)        Chairman</w:t>
      </w:r>
    </w:p>
    <w:p w:rsidR="0003337A" w:rsidRPr="000B3CB0" w:rsidRDefault="0003337A" w:rsidP="0003337A">
      <w:pPr>
        <w:spacing w:after="0" w:line="240" w:lineRule="auto"/>
        <w:rPr>
          <w:rFonts w:asciiTheme="majorHAnsi" w:eastAsia="Times New Roman" w:hAnsiTheme="majorHAnsi" w:cs="Times New Roman"/>
          <w:sz w:val="28"/>
          <w:szCs w:val="28"/>
        </w:rPr>
      </w:pPr>
    </w:p>
    <w:p w:rsidR="0003337A" w:rsidRPr="000B3CB0" w:rsidRDefault="0003337A" w:rsidP="0003337A">
      <w:pPr>
        <w:spacing w:after="0" w:line="240" w:lineRule="auto"/>
        <w:rPr>
          <w:rFonts w:asciiTheme="majorHAnsi" w:eastAsia="Times New Roman" w:hAnsiTheme="majorHAnsi" w:cs="Times New Roman"/>
          <w:sz w:val="28"/>
          <w:szCs w:val="28"/>
        </w:rPr>
      </w:pPr>
      <w:r w:rsidRPr="000B3CB0">
        <w:rPr>
          <w:rFonts w:asciiTheme="majorHAnsi" w:eastAsia="Times New Roman" w:hAnsiTheme="majorHAnsi" w:cs="Arial"/>
          <w:color w:val="000000"/>
          <w:sz w:val="28"/>
          <w:szCs w:val="28"/>
        </w:rPr>
        <w:t xml:space="preserve">         </w:t>
      </w:r>
      <w:r w:rsidRPr="000B3CB0">
        <w:rPr>
          <w:rFonts w:asciiTheme="majorHAnsi" w:eastAsia="Times New Roman" w:hAnsiTheme="majorHAnsi" w:cs="Arial"/>
          <w:color w:val="000000"/>
          <w:sz w:val="28"/>
          <w:szCs w:val="28"/>
        </w:rPr>
        <w:tab/>
        <w:t>Contact details of Electricity Ombudsman appointed by MERC</w:t>
      </w:r>
    </w:p>
    <w:p w:rsidR="0003337A" w:rsidRPr="000B3CB0" w:rsidRDefault="0003337A" w:rsidP="0003337A">
      <w:pPr>
        <w:spacing w:after="0" w:line="240" w:lineRule="auto"/>
        <w:jc w:val="both"/>
        <w:rPr>
          <w:rFonts w:asciiTheme="majorHAnsi" w:eastAsia="Times New Roman" w:hAnsiTheme="majorHAnsi" w:cs="Times New Roman"/>
          <w:sz w:val="28"/>
          <w:szCs w:val="28"/>
        </w:rPr>
      </w:pPr>
      <w:r w:rsidRPr="000B3CB0">
        <w:rPr>
          <w:rFonts w:asciiTheme="majorHAnsi" w:eastAsia="Times New Roman" w:hAnsiTheme="majorHAnsi" w:cs="Arial"/>
          <w:color w:val="000000"/>
          <w:sz w:val="28"/>
          <w:szCs w:val="28"/>
        </w:rPr>
        <w:t>(CGRF&amp;EO)  Regulations 2006 under Regulation 10:</w:t>
      </w:r>
    </w:p>
    <w:p w:rsidR="0003337A" w:rsidRPr="000B3CB0" w:rsidRDefault="0003337A" w:rsidP="0003337A">
      <w:pPr>
        <w:spacing w:after="0" w:line="240" w:lineRule="auto"/>
        <w:rPr>
          <w:rFonts w:asciiTheme="majorHAnsi" w:eastAsia="Times New Roman" w:hAnsiTheme="majorHAnsi" w:cs="Times New Roman"/>
          <w:sz w:val="28"/>
          <w:szCs w:val="28"/>
        </w:rPr>
      </w:pPr>
      <w:r w:rsidRPr="000B3CB0">
        <w:rPr>
          <w:rFonts w:asciiTheme="majorHAnsi" w:eastAsia="Times New Roman" w:hAnsiTheme="majorHAnsi" w:cs="Arial"/>
          <w:color w:val="000000"/>
          <w:sz w:val="28"/>
          <w:szCs w:val="28"/>
        </w:rPr>
        <w:t xml:space="preserve"> </w:t>
      </w:r>
    </w:p>
    <w:p w:rsidR="0003337A" w:rsidRPr="000B3CB0" w:rsidRDefault="0003337A" w:rsidP="0003337A">
      <w:pPr>
        <w:spacing w:after="0" w:line="240" w:lineRule="auto"/>
        <w:rPr>
          <w:rFonts w:asciiTheme="majorHAnsi" w:eastAsia="Times New Roman" w:hAnsiTheme="majorHAnsi" w:cs="Times New Roman"/>
          <w:sz w:val="28"/>
          <w:szCs w:val="28"/>
        </w:rPr>
      </w:pPr>
      <w:r w:rsidRPr="000B3CB0">
        <w:rPr>
          <w:rFonts w:asciiTheme="majorHAnsi" w:eastAsia="Times New Roman" w:hAnsiTheme="majorHAnsi" w:cs="Arial"/>
          <w:color w:val="000000"/>
          <w:sz w:val="28"/>
          <w:szCs w:val="28"/>
        </w:rPr>
        <w:lastRenderedPageBreak/>
        <w:t xml:space="preserve"> </w:t>
      </w:r>
    </w:p>
    <w:p w:rsidR="0003337A" w:rsidRPr="000B3CB0" w:rsidRDefault="0003337A" w:rsidP="000B3CB0">
      <w:pPr>
        <w:spacing w:after="0" w:line="240" w:lineRule="auto"/>
        <w:rPr>
          <w:rFonts w:asciiTheme="majorHAnsi" w:eastAsia="Times New Roman" w:hAnsiTheme="majorHAnsi" w:cs="Times New Roman"/>
          <w:sz w:val="28"/>
          <w:szCs w:val="28"/>
        </w:rPr>
      </w:pPr>
      <w:r w:rsidRPr="000B3CB0">
        <w:rPr>
          <w:rFonts w:asciiTheme="majorHAnsi" w:eastAsia="Times New Roman" w:hAnsiTheme="majorHAnsi" w:cs="Arial"/>
          <w:color w:val="000000"/>
          <w:sz w:val="28"/>
          <w:szCs w:val="28"/>
        </w:rPr>
        <w:t xml:space="preserve"> THE ELECTRICITY OMBUDSMAN,</w:t>
      </w:r>
    </w:p>
    <w:p w:rsidR="0003337A" w:rsidRPr="000B3CB0" w:rsidRDefault="0003337A" w:rsidP="0003337A">
      <w:pPr>
        <w:spacing w:after="0" w:line="240" w:lineRule="auto"/>
        <w:jc w:val="both"/>
        <w:rPr>
          <w:rFonts w:asciiTheme="majorHAnsi" w:eastAsia="Times New Roman" w:hAnsiTheme="majorHAnsi" w:cs="Times New Roman"/>
          <w:sz w:val="28"/>
          <w:szCs w:val="28"/>
        </w:rPr>
      </w:pPr>
      <w:r w:rsidRPr="000B3CB0">
        <w:rPr>
          <w:rFonts w:asciiTheme="majorHAnsi" w:eastAsia="Times New Roman" w:hAnsiTheme="majorHAnsi" w:cs="Arial"/>
          <w:color w:val="000000"/>
          <w:sz w:val="28"/>
          <w:szCs w:val="28"/>
        </w:rPr>
        <w:t>Office of Electricity Ombudsman (Nagpur)</w:t>
      </w:r>
    </w:p>
    <w:p w:rsidR="0003337A" w:rsidRPr="000B3CB0" w:rsidRDefault="0003337A" w:rsidP="0003337A">
      <w:pPr>
        <w:spacing w:after="0" w:line="240" w:lineRule="auto"/>
        <w:jc w:val="both"/>
        <w:rPr>
          <w:rFonts w:asciiTheme="majorHAnsi" w:eastAsia="Times New Roman" w:hAnsiTheme="majorHAnsi" w:cs="Times New Roman"/>
          <w:sz w:val="28"/>
          <w:szCs w:val="28"/>
        </w:rPr>
      </w:pPr>
      <w:r w:rsidRPr="000B3CB0">
        <w:rPr>
          <w:rFonts w:asciiTheme="majorHAnsi" w:eastAsia="Times New Roman" w:hAnsiTheme="majorHAnsi" w:cs="Arial"/>
          <w:color w:val="000000"/>
          <w:sz w:val="28"/>
          <w:szCs w:val="28"/>
        </w:rPr>
        <w:t>Plot No.12, Shrikrupa, Vijaynagar, Chhaoni,</w:t>
      </w:r>
    </w:p>
    <w:p w:rsidR="0003337A" w:rsidRDefault="0003337A" w:rsidP="0003337A">
      <w:pPr>
        <w:spacing w:after="0" w:line="240" w:lineRule="auto"/>
        <w:jc w:val="both"/>
        <w:rPr>
          <w:rFonts w:asciiTheme="majorHAnsi" w:eastAsia="Times New Roman" w:hAnsiTheme="majorHAnsi" w:cs="Arial"/>
          <w:color w:val="000000"/>
          <w:sz w:val="28"/>
          <w:szCs w:val="28"/>
        </w:rPr>
      </w:pPr>
      <w:r w:rsidRPr="000B3CB0">
        <w:rPr>
          <w:rFonts w:asciiTheme="majorHAnsi" w:eastAsia="Times New Roman" w:hAnsiTheme="majorHAnsi" w:cs="Arial"/>
          <w:color w:val="000000"/>
          <w:sz w:val="28"/>
          <w:szCs w:val="28"/>
        </w:rPr>
        <w:t>Nagpur-440 013.Phone:- 0712-2596670</w:t>
      </w:r>
    </w:p>
    <w:p w:rsidR="00692153" w:rsidRPr="000B3CB0" w:rsidRDefault="00692153" w:rsidP="0003337A">
      <w:pPr>
        <w:spacing w:after="0" w:line="240" w:lineRule="auto"/>
        <w:jc w:val="both"/>
        <w:rPr>
          <w:rFonts w:asciiTheme="majorHAnsi" w:eastAsia="Times New Roman" w:hAnsiTheme="majorHAnsi" w:cs="Times New Roman"/>
          <w:sz w:val="28"/>
          <w:szCs w:val="28"/>
        </w:rPr>
      </w:pPr>
    </w:p>
    <w:p w:rsidR="0003337A" w:rsidRPr="000B3CB0" w:rsidRDefault="0003337A" w:rsidP="0003337A">
      <w:pPr>
        <w:spacing w:after="240" w:line="240" w:lineRule="auto"/>
        <w:rPr>
          <w:rFonts w:asciiTheme="majorHAnsi" w:eastAsia="Times New Roman" w:hAnsiTheme="majorHAnsi" w:cs="Times New Roman"/>
          <w:sz w:val="28"/>
          <w:szCs w:val="28"/>
        </w:rPr>
      </w:pPr>
      <w:r w:rsidRPr="000B3CB0">
        <w:rPr>
          <w:rFonts w:asciiTheme="majorHAnsi" w:eastAsia="Times New Roman" w:hAnsiTheme="majorHAnsi" w:cs="Arial"/>
          <w:color w:val="000000"/>
          <w:sz w:val="28"/>
          <w:szCs w:val="28"/>
        </w:rPr>
        <w:t>No. CGRF/AKZ/Akola/346                                               Dt:- 28.09.2018</w:t>
      </w:r>
    </w:p>
    <w:p w:rsidR="0003337A" w:rsidRPr="000B3CB0" w:rsidRDefault="0003337A" w:rsidP="0003337A">
      <w:pPr>
        <w:spacing w:after="0" w:line="240" w:lineRule="auto"/>
        <w:jc w:val="both"/>
        <w:rPr>
          <w:rFonts w:asciiTheme="majorHAnsi" w:eastAsia="Times New Roman" w:hAnsiTheme="majorHAnsi" w:cs="Times New Roman"/>
          <w:sz w:val="28"/>
          <w:szCs w:val="28"/>
        </w:rPr>
      </w:pPr>
      <w:r w:rsidRPr="000B3CB0">
        <w:rPr>
          <w:rFonts w:asciiTheme="majorHAnsi" w:eastAsia="Times New Roman" w:hAnsiTheme="majorHAnsi" w:cs="Arial"/>
          <w:color w:val="000000"/>
          <w:sz w:val="28"/>
          <w:szCs w:val="28"/>
        </w:rPr>
        <w:t xml:space="preserve">                                                                    </w:t>
      </w:r>
      <w:r w:rsidRPr="000B3CB0">
        <w:rPr>
          <w:rFonts w:asciiTheme="majorHAnsi" w:eastAsia="Times New Roman" w:hAnsiTheme="majorHAnsi" w:cs="Arial"/>
          <w:color w:val="000000"/>
          <w:sz w:val="28"/>
          <w:szCs w:val="28"/>
        </w:rPr>
        <w:tab/>
      </w:r>
    </w:p>
    <w:p w:rsidR="0003337A" w:rsidRPr="000B3CB0" w:rsidRDefault="0003337A" w:rsidP="0003337A">
      <w:pPr>
        <w:spacing w:after="0" w:line="240" w:lineRule="auto"/>
        <w:jc w:val="both"/>
        <w:rPr>
          <w:rFonts w:asciiTheme="majorHAnsi" w:eastAsia="Times New Roman" w:hAnsiTheme="majorHAnsi" w:cs="Times New Roman"/>
          <w:sz w:val="28"/>
          <w:szCs w:val="28"/>
        </w:rPr>
      </w:pPr>
      <w:r w:rsidRPr="000B3CB0">
        <w:rPr>
          <w:rFonts w:asciiTheme="majorHAnsi" w:eastAsia="Times New Roman" w:hAnsiTheme="majorHAnsi" w:cs="Arial"/>
          <w:color w:val="000000"/>
          <w:sz w:val="28"/>
          <w:szCs w:val="28"/>
        </w:rPr>
        <w:t>To                                                                                                            </w:t>
      </w:r>
    </w:p>
    <w:p w:rsidR="0003337A" w:rsidRPr="000B3CB0" w:rsidRDefault="0003337A" w:rsidP="0003337A">
      <w:pPr>
        <w:spacing w:after="0" w:line="240" w:lineRule="auto"/>
        <w:jc w:val="both"/>
        <w:rPr>
          <w:rFonts w:asciiTheme="majorHAnsi" w:eastAsia="Times New Roman" w:hAnsiTheme="majorHAnsi" w:cs="Times New Roman"/>
          <w:sz w:val="28"/>
          <w:szCs w:val="28"/>
        </w:rPr>
      </w:pPr>
      <w:r w:rsidRPr="000B3CB0">
        <w:rPr>
          <w:rFonts w:asciiTheme="majorHAnsi" w:eastAsia="Times New Roman" w:hAnsiTheme="majorHAnsi" w:cs="Arial"/>
          <w:color w:val="000000"/>
          <w:sz w:val="28"/>
          <w:szCs w:val="28"/>
        </w:rPr>
        <w:t>The Nodal Officer,</w:t>
      </w:r>
    </w:p>
    <w:p w:rsidR="0003337A" w:rsidRPr="000B3CB0" w:rsidRDefault="0003337A" w:rsidP="0003337A">
      <w:pPr>
        <w:spacing w:after="0" w:line="240" w:lineRule="auto"/>
        <w:jc w:val="both"/>
        <w:rPr>
          <w:rFonts w:asciiTheme="majorHAnsi" w:eastAsia="Times New Roman" w:hAnsiTheme="majorHAnsi" w:cs="Times New Roman"/>
          <w:sz w:val="28"/>
          <w:szCs w:val="28"/>
        </w:rPr>
      </w:pPr>
      <w:r w:rsidRPr="000B3CB0">
        <w:rPr>
          <w:rFonts w:asciiTheme="majorHAnsi" w:eastAsia="Times New Roman" w:hAnsiTheme="majorHAnsi" w:cs="Arial"/>
          <w:color w:val="000000"/>
          <w:sz w:val="28"/>
          <w:szCs w:val="28"/>
        </w:rPr>
        <w:t>Executive Engineer</w:t>
      </w:r>
    </w:p>
    <w:p w:rsidR="0003337A" w:rsidRPr="000B3CB0" w:rsidRDefault="0003337A" w:rsidP="0003337A">
      <w:pPr>
        <w:spacing w:after="0" w:line="240" w:lineRule="auto"/>
        <w:jc w:val="both"/>
        <w:rPr>
          <w:rFonts w:asciiTheme="majorHAnsi" w:eastAsia="Times New Roman" w:hAnsiTheme="majorHAnsi" w:cs="Times New Roman"/>
          <w:sz w:val="28"/>
          <w:szCs w:val="28"/>
        </w:rPr>
      </w:pPr>
      <w:r w:rsidRPr="000B3CB0">
        <w:rPr>
          <w:rFonts w:asciiTheme="majorHAnsi" w:eastAsia="Times New Roman" w:hAnsiTheme="majorHAnsi" w:cs="Arial"/>
          <w:color w:val="000000"/>
          <w:sz w:val="28"/>
          <w:szCs w:val="28"/>
        </w:rPr>
        <w:t>MSEDCL, O&amp;M</w:t>
      </w:r>
    </w:p>
    <w:p w:rsidR="0003337A" w:rsidRPr="000B3CB0" w:rsidRDefault="0003337A" w:rsidP="0003337A">
      <w:pPr>
        <w:spacing w:after="0" w:line="240" w:lineRule="auto"/>
        <w:jc w:val="both"/>
        <w:rPr>
          <w:rFonts w:asciiTheme="majorHAnsi" w:eastAsia="Times New Roman" w:hAnsiTheme="majorHAnsi" w:cs="Times New Roman"/>
          <w:sz w:val="28"/>
          <w:szCs w:val="28"/>
        </w:rPr>
      </w:pPr>
      <w:r w:rsidRPr="000B3CB0">
        <w:rPr>
          <w:rFonts w:asciiTheme="majorHAnsi" w:eastAsia="Times New Roman" w:hAnsiTheme="majorHAnsi" w:cs="Arial"/>
          <w:color w:val="000000"/>
          <w:sz w:val="28"/>
          <w:szCs w:val="28"/>
        </w:rPr>
        <w:t>Malkapur Division</w:t>
      </w:r>
    </w:p>
    <w:p w:rsidR="0003337A" w:rsidRPr="000B3CB0" w:rsidRDefault="0003337A" w:rsidP="0003337A">
      <w:pPr>
        <w:spacing w:after="0" w:line="240" w:lineRule="auto"/>
        <w:jc w:val="both"/>
        <w:rPr>
          <w:rFonts w:asciiTheme="majorHAnsi" w:eastAsia="Times New Roman" w:hAnsiTheme="majorHAnsi" w:cs="Times New Roman"/>
          <w:sz w:val="28"/>
          <w:szCs w:val="28"/>
        </w:rPr>
      </w:pPr>
      <w:r w:rsidRPr="000B3CB0">
        <w:rPr>
          <w:rFonts w:asciiTheme="majorHAnsi" w:eastAsia="Times New Roman" w:hAnsiTheme="majorHAnsi" w:cs="Arial"/>
          <w:color w:val="000000"/>
          <w:sz w:val="28"/>
          <w:szCs w:val="28"/>
        </w:rPr>
        <w:t>Dist- Buldhana</w:t>
      </w:r>
    </w:p>
    <w:p w:rsidR="0003337A" w:rsidRPr="000B3CB0" w:rsidRDefault="0003337A" w:rsidP="0003337A">
      <w:pPr>
        <w:spacing w:after="0" w:line="240" w:lineRule="auto"/>
        <w:jc w:val="both"/>
        <w:rPr>
          <w:rFonts w:asciiTheme="majorHAnsi" w:eastAsia="Times New Roman" w:hAnsiTheme="majorHAnsi" w:cs="Times New Roman"/>
          <w:sz w:val="28"/>
          <w:szCs w:val="28"/>
        </w:rPr>
      </w:pPr>
      <w:r w:rsidRPr="000B3CB0">
        <w:rPr>
          <w:rFonts w:asciiTheme="majorHAnsi" w:eastAsia="Times New Roman" w:hAnsiTheme="majorHAnsi" w:cs="Arial"/>
          <w:color w:val="000000"/>
          <w:sz w:val="28"/>
          <w:szCs w:val="28"/>
        </w:rPr>
        <w:t xml:space="preserve"> </w:t>
      </w:r>
    </w:p>
    <w:p w:rsidR="0003337A" w:rsidRPr="000B3CB0" w:rsidRDefault="0003337A" w:rsidP="0003337A">
      <w:pPr>
        <w:spacing w:after="0" w:line="240" w:lineRule="auto"/>
        <w:ind w:left="460"/>
        <w:jc w:val="both"/>
        <w:rPr>
          <w:rFonts w:asciiTheme="majorHAnsi" w:eastAsia="Times New Roman" w:hAnsiTheme="majorHAnsi" w:cs="Times New Roman"/>
          <w:sz w:val="28"/>
          <w:szCs w:val="28"/>
        </w:rPr>
      </w:pPr>
      <w:r w:rsidRPr="000B3CB0">
        <w:rPr>
          <w:rFonts w:asciiTheme="majorHAnsi" w:eastAsia="Times New Roman" w:hAnsiTheme="majorHAnsi" w:cs="Arial"/>
          <w:color w:val="000000"/>
          <w:sz w:val="28"/>
          <w:szCs w:val="28"/>
        </w:rPr>
        <w:t xml:space="preserve">                The order passed on 28.09.2018 in the Complaint No.32/2018 is enclosed herewith for further compliance and necessary action.</w:t>
      </w:r>
    </w:p>
    <w:p w:rsidR="0003337A" w:rsidRPr="000B3CB0" w:rsidRDefault="0003337A" w:rsidP="0003337A">
      <w:pPr>
        <w:spacing w:after="0" w:line="240" w:lineRule="auto"/>
        <w:jc w:val="both"/>
        <w:rPr>
          <w:rFonts w:asciiTheme="majorHAnsi" w:eastAsia="Times New Roman" w:hAnsiTheme="majorHAnsi" w:cs="Times New Roman"/>
          <w:sz w:val="28"/>
          <w:szCs w:val="28"/>
        </w:rPr>
      </w:pPr>
      <w:r w:rsidRPr="000B3CB0">
        <w:rPr>
          <w:rFonts w:asciiTheme="majorHAnsi" w:eastAsia="Times New Roman" w:hAnsiTheme="majorHAnsi" w:cs="Arial"/>
          <w:color w:val="000000"/>
          <w:sz w:val="28"/>
          <w:szCs w:val="28"/>
        </w:rPr>
        <w:t xml:space="preserve"> </w:t>
      </w:r>
    </w:p>
    <w:p w:rsidR="0003337A" w:rsidRPr="000B3CB0" w:rsidRDefault="0003337A" w:rsidP="0003337A">
      <w:pPr>
        <w:spacing w:after="0" w:line="240" w:lineRule="auto"/>
        <w:rPr>
          <w:rFonts w:asciiTheme="majorHAnsi" w:eastAsia="Times New Roman" w:hAnsiTheme="majorHAnsi" w:cs="Times New Roman"/>
          <w:sz w:val="28"/>
          <w:szCs w:val="28"/>
        </w:rPr>
      </w:pPr>
      <w:r w:rsidRPr="000B3CB0">
        <w:rPr>
          <w:rFonts w:asciiTheme="majorHAnsi" w:eastAsia="Times New Roman" w:hAnsiTheme="majorHAnsi" w:cs="Arial"/>
          <w:color w:val="000000"/>
          <w:sz w:val="28"/>
          <w:szCs w:val="28"/>
        </w:rPr>
        <w:t xml:space="preserve">        </w:t>
      </w:r>
      <w:r w:rsidRPr="000B3CB0">
        <w:rPr>
          <w:rFonts w:asciiTheme="majorHAnsi" w:eastAsia="Times New Roman" w:hAnsiTheme="majorHAnsi" w:cs="Arial"/>
          <w:color w:val="000000"/>
          <w:sz w:val="28"/>
          <w:szCs w:val="28"/>
        </w:rPr>
        <w:tab/>
      </w:r>
    </w:p>
    <w:p w:rsidR="0003337A" w:rsidRPr="000B3CB0" w:rsidRDefault="0003337A" w:rsidP="0003337A">
      <w:pPr>
        <w:spacing w:after="0" w:line="240" w:lineRule="auto"/>
        <w:rPr>
          <w:rFonts w:asciiTheme="majorHAnsi" w:eastAsia="Times New Roman" w:hAnsiTheme="majorHAnsi" w:cs="Times New Roman"/>
          <w:sz w:val="28"/>
          <w:szCs w:val="28"/>
        </w:rPr>
      </w:pPr>
      <w:r w:rsidRPr="000B3CB0">
        <w:rPr>
          <w:rFonts w:asciiTheme="majorHAnsi" w:eastAsia="Times New Roman" w:hAnsiTheme="majorHAnsi" w:cs="Arial"/>
          <w:color w:val="000000"/>
          <w:sz w:val="28"/>
          <w:szCs w:val="28"/>
        </w:rPr>
        <w:t xml:space="preserve"> </w:t>
      </w:r>
    </w:p>
    <w:p w:rsidR="0003337A" w:rsidRPr="000B3CB0" w:rsidRDefault="0003337A" w:rsidP="0003337A">
      <w:pPr>
        <w:spacing w:after="0" w:line="240" w:lineRule="auto"/>
        <w:rPr>
          <w:rFonts w:asciiTheme="majorHAnsi" w:eastAsia="Times New Roman" w:hAnsiTheme="majorHAnsi" w:cs="Times New Roman"/>
          <w:sz w:val="28"/>
          <w:szCs w:val="28"/>
        </w:rPr>
      </w:pPr>
    </w:p>
    <w:p w:rsidR="0003337A" w:rsidRPr="000B3CB0" w:rsidRDefault="0003337A" w:rsidP="0003337A">
      <w:pPr>
        <w:spacing w:after="0" w:line="240" w:lineRule="auto"/>
        <w:jc w:val="both"/>
        <w:rPr>
          <w:rFonts w:asciiTheme="majorHAnsi" w:eastAsia="Times New Roman" w:hAnsiTheme="majorHAnsi" w:cs="Times New Roman"/>
          <w:sz w:val="28"/>
          <w:szCs w:val="28"/>
        </w:rPr>
      </w:pPr>
      <w:r w:rsidRPr="000B3CB0">
        <w:rPr>
          <w:rFonts w:asciiTheme="majorHAnsi" w:eastAsia="Times New Roman" w:hAnsiTheme="majorHAnsi" w:cs="Arial"/>
          <w:color w:val="000000"/>
          <w:sz w:val="28"/>
          <w:szCs w:val="28"/>
        </w:rPr>
        <w:t xml:space="preserve">                                                                               </w:t>
      </w:r>
      <w:r w:rsidR="000B3CB0">
        <w:rPr>
          <w:rFonts w:asciiTheme="majorHAnsi" w:eastAsia="Times New Roman" w:hAnsiTheme="majorHAnsi" w:cs="Arial"/>
          <w:color w:val="000000"/>
          <w:sz w:val="28"/>
          <w:szCs w:val="28"/>
        </w:rPr>
        <w:t xml:space="preserve">                    </w:t>
      </w:r>
      <w:r w:rsidRPr="000B3CB0">
        <w:rPr>
          <w:rFonts w:asciiTheme="majorHAnsi" w:eastAsia="Times New Roman" w:hAnsiTheme="majorHAnsi" w:cs="Arial"/>
          <w:color w:val="000000"/>
          <w:sz w:val="28"/>
          <w:szCs w:val="28"/>
        </w:rPr>
        <w:t>  Secretary,</w:t>
      </w:r>
    </w:p>
    <w:p w:rsidR="0003337A" w:rsidRPr="000B3CB0" w:rsidRDefault="0003337A" w:rsidP="0003337A">
      <w:pPr>
        <w:spacing w:after="0" w:line="240" w:lineRule="auto"/>
        <w:jc w:val="both"/>
        <w:rPr>
          <w:rFonts w:asciiTheme="majorHAnsi" w:eastAsia="Times New Roman" w:hAnsiTheme="majorHAnsi" w:cs="Times New Roman"/>
          <w:sz w:val="28"/>
          <w:szCs w:val="28"/>
        </w:rPr>
      </w:pPr>
      <w:r w:rsidRPr="000B3CB0">
        <w:rPr>
          <w:rFonts w:asciiTheme="majorHAnsi" w:eastAsia="Times New Roman" w:hAnsiTheme="majorHAnsi" w:cs="Arial"/>
          <w:color w:val="000000"/>
          <w:sz w:val="28"/>
          <w:szCs w:val="28"/>
        </w:rPr>
        <w:t xml:space="preserve">                                                       </w:t>
      </w:r>
      <w:r w:rsidR="000B3CB0">
        <w:rPr>
          <w:rFonts w:asciiTheme="majorHAnsi" w:eastAsia="Times New Roman" w:hAnsiTheme="majorHAnsi" w:cs="Arial"/>
          <w:color w:val="000000"/>
          <w:sz w:val="28"/>
          <w:szCs w:val="28"/>
        </w:rPr>
        <w:t xml:space="preserve">                   </w:t>
      </w:r>
      <w:r w:rsidRPr="000B3CB0">
        <w:rPr>
          <w:rFonts w:asciiTheme="majorHAnsi" w:eastAsia="Times New Roman" w:hAnsiTheme="majorHAnsi" w:cs="Arial"/>
          <w:color w:val="000000"/>
          <w:sz w:val="28"/>
          <w:szCs w:val="28"/>
        </w:rPr>
        <w:t> Consumer Grievance Redressal Forum,</w:t>
      </w:r>
    </w:p>
    <w:p w:rsidR="0003337A" w:rsidRPr="000B3CB0" w:rsidRDefault="0003337A" w:rsidP="0003337A">
      <w:pPr>
        <w:spacing w:after="0" w:line="240" w:lineRule="auto"/>
        <w:jc w:val="both"/>
        <w:rPr>
          <w:rFonts w:asciiTheme="majorHAnsi" w:eastAsia="Times New Roman" w:hAnsiTheme="majorHAnsi" w:cs="Times New Roman"/>
          <w:sz w:val="28"/>
          <w:szCs w:val="28"/>
        </w:rPr>
      </w:pPr>
      <w:r w:rsidRPr="000B3CB0">
        <w:rPr>
          <w:rFonts w:asciiTheme="majorHAnsi" w:eastAsia="Times New Roman" w:hAnsiTheme="majorHAnsi" w:cs="Arial"/>
          <w:color w:val="000000"/>
          <w:sz w:val="28"/>
          <w:szCs w:val="28"/>
        </w:rPr>
        <w:t xml:space="preserve">                    </w:t>
      </w:r>
      <w:r w:rsidRPr="000B3CB0">
        <w:rPr>
          <w:rFonts w:asciiTheme="majorHAnsi" w:eastAsia="Times New Roman" w:hAnsiTheme="majorHAnsi" w:cs="Arial"/>
          <w:color w:val="000000"/>
          <w:sz w:val="28"/>
          <w:szCs w:val="28"/>
        </w:rPr>
        <w:tab/>
        <w:t xml:space="preserve">                                     </w:t>
      </w:r>
      <w:r w:rsidRPr="000B3CB0">
        <w:rPr>
          <w:rFonts w:asciiTheme="majorHAnsi" w:eastAsia="Times New Roman" w:hAnsiTheme="majorHAnsi" w:cs="Arial"/>
          <w:color w:val="000000"/>
          <w:sz w:val="28"/>
          <w:szCs w:val="28"/>
        </w:rPr>
        <w:tab/>
      </w:r>
      <w:r w:rsidR="000B3CB0">
        <w:rPr>
          <w:rFonts w:asciiTheme="majorHAnsi" w:eastAsia="Times New Roman" w:hAnsiTheme="majorHAnsi" w:cs="Arial"/>
          <w:color w:val="000000"/>
          <w:sz w:val="28"/>
          <w:szCs w:val="28"/>
        </w:rPr>
        <w:t xml:space="preserve">             </w:t>
      </w:r>
      <w:r w:rsidRPr="000B3CB0">
        <w:rPr>
          <w:rFonts w:asciiTheme="majorHAnsi" w:eastAsia="Times New Roman" w:hAnsiTheme="majorHAnsi" w:cs="Arial"/>
          <w:color w:val="000000"/>
          <w:sz w:val="28"/>
          <w:szCs w:val="28"/>
        </w:rPr>
        <w:t xml:space="preserve"> MSEDCL, Akola Zone, Akola.</w:t>
      </w:r>
    </w:p>
    <w:p w:rsidR="0003337A" w:rsidRPr="000B3CB0" w:rsidRDefault="0003337A" w:rsidP="0003337A">
      <w:pPr>
        <w:spacing w:after="0" w:line="240" w:lineRule="auto"/>
        <w:jc w:val="both"/>
        <w:rPr>
          <w:rFonts w:asciiTheme="majorHAnsi" w:eastAsia="Times New Roman" w:hAnsiTheme="majorHAnsi" w:cs="Times New Roman"/>
          <w:sz w:val="28"/>
          <w:szCs w:val="28"/>
        </w:rPr>
      </w:pPr>
      <w:r w:rsidRPr="000B3CB0">
        <w:rPr>
          <w:rFonts w:asciiTheme="majorHAnsi" w:eastAsia="Times New Roman" w:hAnsiTheme="majorHAnsi" w:cs="Arial"/>
          <w:color w:val="000000"/>
          <w:sz w:val="28"/>
          <w:szCs w:val="28"/>
        </w:rPr>
        <w:t xml:space="preserve"> </w:t>
      </w:r>
    </w:p>
    <w:p w:rsidR="0003337A" w:rsidRPr="000B3CB0" w:rsidRDefault="0003337A" w:rsidP="0003337A">
      <w:pPr>
        <w:spacing w:after="0" w:line="240" w:lineRule="auto"/>
        <w:jc w:val="both"/>
        <w:rPr>
          <w:rFonts w:asciiTheme="majorHAnsi" w:eastAsia="Times New Roman" w:hAnsiTheme="majorHAnsi" w:cs="Times New Roman"/>
          <w:sz w:val="28"/>
          <w:szCs w:val="28"/>
        </w:rPr>
      </w:pPr>
      <w:r w:rsidRPr="000B3CB0">
        <w:rPr>
          <w:rFonts w:asciiTheme="majorHAnsi" w:eastAsia="Times New Roman" w:hAnsiTheme="majorHAnsi" w:cs="Arial"/>
          <w:color w:val="000000"/>
          <w:sz w:val="28"/>
          <w:szCs w:val="28"/>
        </w:rPr>
        <w:t xml:space="preserve">  </w:t>
      </w:r>
      <w:r w:rsidRPr="000B3CB0">
        <w:rPr>
          <w:rFonts w:asciiTheme="majorHAnsi" w:eastAsia="Times New Roman" w:hAnsiTheme="majorHAnsi" w:cs="Arial"/>
          <w:color w:val="000000"/>
          <w:sz w:val="28"/>
          <w:szCs w:val="28"/>
          <w:u w:val="single"/>
        </w:rPr>
        <w:t>Copy fwcs to</w:t>
      </w:r>
      <w:r w:rsidRPr="000B3CB0">
        <w:rPr>
          <w:rFonts w:asciiTheme="majorHAnsi" w:eastAsia="Times New Roman" w:hAnsiTheme="majorHAnsi" w:cs="Arial"/>
          <w:color w:val="000000"/>
          <w:sz w:val="28"/>
          <w:szCs w:val="28"/>
        </w:rPr>
        <w:t>:-</w:t>
      </w:r>
    </w:p>
    <w:p w:rsidR="0003337A" w:rsidRPr="000B3CB0" w:rsidRDefault="0003337A" w:rsidP="0003337A">
      <w:pPr>
        <w:spacing w:after="0" w:line="240" w:lineRule="auto"/>
        <w:ind w:left="100"/>
        <w:jc w:val="both"/>
        <w:rPr>
          <w:rFonts w:asciiTheme="majorHAnsi" w:eastAsia="Times New Roman" w:hAnsiTheme="majorHAnsi" w:cs="Times New Roman"/>
          <w:sz w:val="28"/>
          <w:szCs w:val="28"/>
        </w:rPr>
      </w:pPr>
      <w:r w:rsidRPr="000B3CB0">
        <w:rPr>
          <w:rFonts w:asciiTheme="majorHAnsi" w:eastAsia="Times New Roman" w:hAnsiTheme="majorHAnsi" w:cs="Arial"/>
          <w:color w:val="000000"/>
          <w:sz w:val="28"/>
          <w:szCs w:val="28"/>
        </w:rPr>
        <w:t xml:space="preserve"> </w:t>
      </w:r>
      <w:r w:rsidRPr="000B3CB0">
        <w:rPr>
          <w:rFonts w:asciiTheme="majorHAnsi" w:eastAsia="Times New Roman" w:hAnsiTheme="majorHAnsi" w:cs="Arial"/>
          <w:color w:val="000000"/>
          <w:sz w:val="28"/>
          <w:szCs w:val="28"/>
        </w:rPr>
        <w:tab/>
        <w:t xml:space="preserve">  1.   Superintending Engineer MSEDCL, Buldhana  Circle, Buldhana.</w:t>
      </w:r>
    </w:p>
    <w:p w:rsidR="0003337A" w:rsidRPr="000B3CB0" w:rsidRDefault="0003337A" w:rsidP="0003337A">
      <w:pPr>
        <w:spacing w:after="0" w:line="240" w:lineRule="auto"/>
        <w:jc w:val="both"/>
        <w:rPr>
          <w:rFonts w:asciiTheme="majorHAnsi" w:eastAsia="Times New Roman" w:hAnsiTheme="majorHAnsi" w:cs="Times New Roman"/>
          <w:sz w:val="28"/>
          <w:szCs w:val="28"/>
        </w:rPr>
      </w:pPr>
      <w:r w:rsidRPr="000B3CB0">
        <w:rPr>
          <w:rFonts w:asciiTheme="majorHAnsi" w:eastAsia="Times New Roman" w:hAnsiTheme="majorHAnsi" w:cs="Arial"/>
          <w:color w:val="000000"/>
          <w:sz w:val="28"/>
          <w:szCs w:val="28"/>
        </w:rPr>
        <w:t xml:space="preserve">            </w:t>
      </w:r>
      <w:r w:rsidR="000B3CB0">
        <w:rPr>
          <w:rFonts w:asciiTheme="majorHAnsi" w:eastAsia="Times New Roman" w:hAnsiTheme="majorHAnsi" w:cs="Arial"/>
          <w:color w:val="000000"/>
          <w:sz w:val="28"/>
          <w:szCs w:val="28"/>
        </w:rPr>
        <w:t xml:space="preserve">  </w:t>
      </w:r>
      <w:r w:rsidRPr="000B3CB0">
        <w:rPr>
          <w:rFonts w:asciiTheme="majorHAnsi" w:eastAsia="Times New Roman" w:hAnsiTheme="majorHAnsi" w:cs="Arial"/>
          <w:color w:val="000000"/>
          <w:sz w:val="28"/>
          <w:szCs w:val="28"/>
        </w:rPr>
        <w:t>2.  Shri. Shriram Tukaram Hissal,  At- Sungaon Tq- Jalgaon Jamod</w:t>
      </w:r>
    </w:p>
    <w:p w:rsidR="0003337A" w:rsidRPr="000B3CB0" w:rsidRDefault="0003337A" w:rsidP="000B3CB0">
      <w:pPr>
        <w:spacing w:after="0" w:line="240" w:lineRule="auto"/>
        <w:jc w:val="both"/>
        <w:rPr>
          <w:rFonts w:asciiTheme="majorHAnsi" w:hAnsiTheme="majorHAnsi"/>
          <w:sz w:val="28"/>
          <w:szCs w:val="28"/>
        </w:rPr>
      </w:pPr>
      <w:r w:rsidRPr="000B3CB0">
        <w:rPr>
          <w:rFonts w:asciiTheme="majorHAnsi" w:eastAsia="Times New Roman" w:hAnsiTheme="majorHAnsi" w:cs="Arial"/>
          <w:color w:val="000000"/>
          <w:sz w:val="28"/>
          <w:szCs w:val="28"/>
        </w:rPr>
        <w:t xml:space="preserve">    </w:t>
      </w:r>
      <w:r w:rsidRPr="000B3CB0">
        <w:rPr>
          <w:rFonts w:asciiTheme="majorHAnsi" w:eastAsia="Times New Roman" w:hAnsiTheme="majorHAnsi" w:cs="Arial"/>
          <w:color w:val="000000"/>
          <w:sz w:val="28"/>
          <w:szCs w:val="28"/>
        </w:rPr>
        <w:tab/>
        <w:t>Dist- Buldhana.</w:t>
      </w:r>
    </w:p>
    <w:sectPr w:rsidR="0003337A" w:rsidRPr="000B3CB0" w:rsidSect="00917C03">
      <w:footerReference w:type="default" r:id="rId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04F5D" w:rsidRDefault="00A04F5D" w:rsidP="008D50C2">
      <w:pPr>
        <w:spacing w:after="0" w:line="240" w:lineRule="auto"/>
      </w:pPr>
      <w:r>
        <w:separator/>
      </w:r>
    </w:p>
  </w:endnote>
  <w:endnote w:type="continuationSeparator" w:id="1">
    <w:p w:rsidR="00A04F5D" w:rsidRDefault="00A04F5D" w:rsidP="008D50C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20002A87" w:usb1="80000000" w:usb2="00000008"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987969"/>
      <w:docPartObj>
        <w:docPartGallery w:val="Page Numbers (Bottom of Page)"/>
        <w:docPartUnique/>
      </w:docPartObj>
    </w:sdtPr>
    <w:sdtContent>
      <w:p w:rsidR="008D50C2" w:rsidRDefault="008D50C2">
        <w:pPr>
          <w:pStyle w:val="Footer"/>
          <w:jc w:val="center"/>
        </w:pPr>
        <w:fldSimple w:instr=" PAGE   \* MERGEFORMAT ">
          <w:r>
            <w:rPr>
              <w:noProof/>
            </w:rPr>
            <w:t>1</w:t>
          </w:r>
        </w:fldSimple>
      </w:p>
    </w:sdtContent>
  </w:sdt>
  <w:p w:rsidR="008D50C2" w:rsidRDefault="008D50C2">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04F5D" w:rsidRDefault="00A04F5D" w:rsidP="008D50C2">
      <w:pPr>
        <w:spacing w:after="0" w:line="240" w:lineRule="auto"/>
      </w:pPr>
      <w:r>
        <w:separator/>
      </w:r>
    </w:p>
  </w:footnote>
  <w:footnote w:type="continuationSeparator" w:id="1">
    <w:p w:rsidR="00A04F5D" w:rsidRDefault="00A04F5D" w:rsidP="008D50C2">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37704A"/>
    <w:multiLevelType w:val="hybridMultilevel"/>
    <w:tmpl w:val="8370C5E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8D43587"/>
    <w:multiLevelType w:val="hybridMultilevel"/>
    <w:tmpl w:val="2632CB12"/>
    <w:lvl w:ilvl="0" w:tplc="F05816B8">
      <w:start w:val="1"/>
      <w:numFmt w:val="decimal"/>
      <w:lvlText w:val="%1."/>
      <w:lvlJc w:val="left"/>
      <w:pPr>
        <w:ind w:left="720" w:hanging="360"/>
      </w:pPr>
      <w:rPr>
        <w:rFonts w:hint="default"/>
        <w:b w:val="0"/>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6CE1C83"/>
    <w:multiLevelType w:val="hybridMultilevel"/>
    <w:tmpl w:val="492EC25A"/>
    <w:lvl w:ilvl="0" w:tplc="0409000F">
      <w:start w:val="1"/>
      <w:numFmt w:val="decimal"/>
      <w:lvlText w:val="%1."/>
      <w:lvlJc w:val="left"/>
      <w:pPr>
        <w:ind w:left="81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AFA2A2E"/>
    <w:multiLevelType w:val="hybridMultilevel"/>
    <w:tmpl w:val="E44A683A"/>
    <w:lvl w:ilvl="0" w:tplc="925A2084">
      <w:start w:val="1"/>
      <w:numFmt w:val="decimal"/>
      <w:lvlText w:val="%1."/>
      <w:lvlJc w:val="left"/>
      <w:pPr>
        <w:ind w:left="405"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
    <w:nsid w:val="4ECD6602"/>
    <w:multiLevelType w:val="hybridMultilevel"/>
    <w:tmpl w:val="492EC2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1"/>
  </w:num>
  <w:num w:numId="4">
    <w:abstractNumId w:val="0"/>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characterSpacingControl w:val="doNotCompress"/>
  <w:footnotePr>
    <w:footnote w:id="0"/>
    <w:footnote w:id="1"/>
  </w:footnotePr>
  <w:endnotePr>
    <w:endnote w:id="0"/>
    <w:endnote w:id="1"/>
  </w:endnotePr>
  <w:compat>
    <w:useFELayout/>
  </w:compat>
  <w:rsids>
    <w:rsidRoot w:val="005F46A6"/>
    <w:rsid w:val="0003337A"/>
    <w:rsid w:val="0005183E"/>
    <w:rsid w:val="00056CE8"/>
    <w:rsid w:val="000B3CB0"/>
    <w:rsid w:val="000B5C53"/>
    <w:rsid w:val="000E61CA"/>
    <w:rsid w:val="001011CB"/>
    <w:rsid w:val="00104A26"/>
    <w:rsid w:val="00112D0A"/>
    <w:rsid w:val="00122A8D"/>
    <w:rsid w:val="00136EDF"/>
    <w:rsid w:val="0019361D"/>
    <w:rsid w:val="001A1985"/>
    <w:rsid w:val="001E2765"/>
    <w:rsid w:val="001E7237"/>
    <w:rsid w:val="001F300F"/>
    <w:rsid w:val="00210520"/>
    <w:rsid w:val="00236746"/>
    <w:rsid w:val="002400C7"/>
    <w:rsid w:val="002456FF"/>
    <w:rsid w:val="002467AF"/>
    <w:rsid w:val="0025118B"/>
    <w:rsid w:val="00252FE7"/>
    <w:rsid w:val="002623B6"/>
    <w:rsid w:val="002E1FAE"/>
    <w:rsid w:val="002E27E0"/>
    <w:rsid w:val="002E59CF"/>
    <w:rsid w:val="00332AB6"/>
    <w:rsid w:val="00336AEF"/>
    <w:rsid w:val="00370A16"/>
    <w:rsid w:val="0037332F"/>
    <w:rsid w:val="003C5EE0"/>
    <w:rsid w:val="003E7169"/>
    <w:rsid w:val="00402BA8"/>
    <w:rsid w:val="00416FF7"/>
    <w:rsid w:val="00426C62"/>
    <w:rsid w:val="004349E3"/>
    <w:rsid w:val="00461606"/>
    <w:rsid w:val="004A3E42"/>
    <w:rsid w:val="004C15C7"/>
    <w:rsid w:val="00520DF8"/>
    <w:rsid w:val="00546F16"/>
    <w:rsid w:val="005572BC"/>
    <w:rsid w:val="005764E6"/>
    <w:rsid w:val="005870CE"/>
    <w:rsid w:val="005A7018"/>
    <w:rsid w:val="005E7E66"/>
    <w:rsid w:val="005F46A6"/>
    <w:rsid w:val="006334C6"/>
    <w:rsid w:val="00634FF7"/>
    <w:rsid w:val="00647B94"/>
    <w:rsid w:val="006537D5"/>
    <w:rsid w:val="00662314"/>
    <w:rsid w:val="006714BB"/>
    <w:rsid w:val="00692153"/>
    <w:rsid w:val="00695A03"/>
    <w:rsid w:val="006A405D"/>
    <w:rsid w:val="006C31B9"/>
    <w:rsid w:val="0070038B"/>
    <w:rsid w:val="0070223F"/>
    <w:rsid w:val="0071724A"/>
    <w:rsid w:val="0072119D"/>
    <w:rsid w:val="007742A9"/>
    <w:rsid w:val="00790BC1"/>
    <w:rsid w:val="007B5E25"/>
    <w:rsid w:val="007B697C"/>
    <w:rsid w:val="007F42C8"/>
    <w:rsid w:val="00835C0A"/>
    <w:rsid w:val="00851D30"/>
    <w:rsid w:val="008729C1"/>
    <w:rsid w:val="008D50C2"/>
    <w:rsid w:val="00917C03"/>
    <w:rsid w:val="009406AC"/>
    <w:rsid w:val="00981F5E"/>
    <w:rsid w:val="00991261"/>
    <w:rsid w:val="009A5AD7"/>
    <w:rsid w:val="009C6A52"/>
    <w:rsid w:val="009E3833"/>
    <w:rsid w:val="009F1C77"/>
    <w:rsid w:val="00A04F5D"/>
    <w:rsid w:val="00A264D5"/>
    <w:rsid w:val="00A56893"/>
    <w:rsid w:val="00A57E55"/>
    <w:rsid w:val="00A65235"/>
    <w:rsid w:val="00A94253"/>
    <w:rsid w:val="00AC27D8"/>
    <w:rsid w:val="00AE4F53"/>
    <w:rsid w:val="00B166BC"/>
    <w:rsid w:val="00B34787"/>
    <w:rsid w:val="00B41274"/>
    <w:rsid w:val="00B611B5"/>
    <w:rsid w:val="00BE0481"/>
    <w:rsid w:val="00BF7438"/>
    <w:rsid w:val="00C036EF"/>
    <w:rsid w:val="00C4635C"/>
    <w:rsid w:val="00C47CFC"/>
    <w:rsid w:val="00C52A39"/>
    <w:rsid w:val="00CB1D51"/>
    <w:rsid w:val="00CB3AB9"/>
    <w:rsid w:val="00CB67AA"/>
    <w:rsid w:val="00D02B7F"/>
    <w:rsid w:val="00D50886"/>
    <w:rsid w:val="00D52CF7"/>
    <w:rsid w:val="00D875D5"/>
    <w:rsid w:val="00D90D83"/>
    <w:rsid w:val="00DA43F3"/>
    <w:rsid w:val="00DE6804"/>
    <w:rsid w:val="00DE6D5A"/>
    <w:rsid w:val="00E17106"/>
    <w:rsid w:val="00E7232C"/>
    <w:rsid w:val="00E77AB7"/>
    <w:rsid w:val="00EB07A0"/>
    <w:rsid w:val="00EB195A"/>
    <w:rsid w:val="00EC021A"/>
    <w:rsid w:val="00EC5205"/>
    <w:rsid w:val="00EE000B"/>
    <w:rsid w:val="00EF3298"/>
    <w:rsid w:val="00F77105"/>
    <w:rsid w:val="00F85039"/>
    <w:rsid w:val="00FB3A34"/>
    <w:rsid w:val="00FC73FF"/>
    <w:rsid w:val="00FF5456"/>
    <w:rsid w:val="00FF55C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17C0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F46A6"/>
    <w:pPr>
      <w:ind w:left="720"/>
      <w:contextualSpacing/>
    </w:pPr>
  </w:style>
  <w:style w:type="paragraph" w:styleId="NormalWeb">
    <w:name w:val="Normal (Web)"/>
    <w:basedOn w:val="Normal"/>
    <w:uiPriority w:val="99"/>
    <w:semiHidden/>
    <w:unhideWhenUsed/>
    <w:rsid w:val="00FC73F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FC73FF"/>
  </w:style>
  <w:style w:type="paragraph" w:styleId="Header">
    <w:name w:val="header"/>
    <w:basedOn w:val="Normal"/>
    <w:link w:val="HeaderChar"/>
    <w:uiPriority w:val="99"/>
    <w:semiHidden/>
    <w:unhideWhenUsed/>
    <w:rsid w:val="008D50C2"/>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8D50C2"/>
  </w:style>
  <w:style w:type="paragraph" w:styleId="Footer">
    <w:name w:val="footer"/>
    <w:basedOn w:val="Normal"/>
    <w:link w:val="FooterChar"/>
    <w:uiPriority w:val="99"/>
    <w:unhideWhenUsed/>
    <w:rsid w:val="008D50C2"/>
    <w:pPr>
      <w:tabs>
        <w:tab w:val="center" w:pos="4680"/>
        <w:tab w:val="right" w:pos="9360"/>
      </w:tabs>
      <w:spacing w:after="0" w:line="240" w:lineRule="auto"/>
    </w:pPr>
  </w:style>
  <w:style w:type="character" w:customStyle="1" w:styleId="FooterChar">
    <w:name w:val="Footer Char"/>
    <w:basedOn w:val="DefaultParagraphFont"/>
    <w:link w:val="Footer"/>
    <w:uiPriority w:val="99"/>
    <w:rsid w:val="008D50C2"/>
  </w:style>
</w:styles>
</file>

<file path=word/webSettings.xml><?xml version="1.0" encoding="utf-8"?>
<w:webSettings xmlns:r="http://schemas.openxmlformats.org/officeDocument/2006/relationships" xmlns:w="http://schemas.openxmlformats.org/wordprocessingml/2006/main">
  <w:divs>
    <w:div w:id="158467238">
      <w:bodyDiv w:val="1"/>
      <w:marLeft w:val="0"/>
      <w:marRight w:val="0"/>
      <w:marTop w:val="0"/>
      <w:marBottom w:val="0"/>
      <w:divBdr>
        <w:top w:val="none" w:sz="0" w:space="0" w:color="auto"/>
        <w:left w:val="none" w:sz="0" w:space="0" w:color="auto"/>
        <w:bottom w:val="none" w:sz="0" w:space="0" w:color="auto"/>
        <w:right w:val="none" w:sz="0" w:space="0" w:color="auto"/>
      </w:divBdr>
    </w:div>
    <w:div w:id="236978575">
      <w:bodyDiv w:val="1"/>
      <w:marLeft w:val="0"/>
      <w:marRight w:val="0"/>
      <w:marTop w:val="0"/>
      <w:marBottom w:val="0"/>
      <w:divBdr>
        <w:top w:val="none" w:sz="0" w:space="0" w:color="auto"/>
        <w:left w:val="none" w:sz="0" w:space="0" w:color="auto"/>
        <w:bottom w:val="none" w:sz="0" w:space="0" w:color="auto"/>
        <w:right w:val="none" w:sz="0" w:space="0" w:color="auto"/>
      </w:divBdr>
    </w:div>
    <w:div w:id="4747585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214</TotalTime>
  <Pages>8</Pages>
  <Words>2749</Words>
  <Characters>15675</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OFFICE</Company>
  <LinksUpToDate>false</LinksUpToDate>
  <CharactersWithSpaces>18388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MAGIC</dc:creator>
  <cp:keywords/>
  <dc:description/>
  <cp:lastModifiedBy>MAGIC</cp:lastModifiedBy>
  <cp:revision>158</cp:revision>
  <dcterms:created xsi:type="dcterms:W3CDTF">2018-09-18T09:45:00Z</dcterms:created>
  <dcterms:modified xsi:type="dcterms:W3CDTF">2018-10-04T22:37:00Z</dcterms:modified>
</cp:coreProperties>
</file>