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4DC9" w:rsidRPr="00295418" w:rsidRDefault="0030039C" w:rsidP="00C55F66">
      <w:pPr>
        <w:spacing w:after="0" w:line="240" w:lineRule="auto"/>
        <w:ind w:left="360"/>
        <w:jc w:val="both"/>
        <w:rPr>
          <w:rFonts w:asciiTheme="majorHAnsi" w:eastAsia="Times New Roman" w:hAnsiTheme="majorHAnsi" w:cs="Times New Roman"/>
          <w:sz w:val="24"/>
          <w:szCs w:val="24"/>
        </w:rPr>
      </w:pPr>
      <w:r w:rsidRPr="0030039C">
        <w:rPr>
          <w:rFonts w:eastAsiaTheme="minorHAnsi" w:cs="Arial"/>
          <w:sz w:val="28"/>
          <w:szCs w:val="28"/>
        </w:rPr>
        <w:t xml:space="preserve">   </w:t>
      </w:r>
      <w:r w:rsidR="00D475F3">
        <w:rPr>
          <w:rFonts w:eastAsiaTheme="minorHAnsi" w:cs="Arial"/>
          <w:sz w:val="28"/>
          <w:szCs w:val="28"/>
        </w:rPr>
        <w:t xml:space="preserve">     </w:t>
      </w:r>
      <w:r w:rsidR="00C55F66">
        <w:rPr>
          <w:rFonts w:eastAsia="Times New Roman" w:cs="Times New Roman"/>
          <w:sz w:val="28"/>
          <w:szCs w:val="26"/>
        </w:rPr>
        <w:t xml:space="preserve">      </w:t>
      </w:r>
      <w:r w:rsidR="00D475F3" w:rsidRPr="00D475F3">
        <w:rPr>
          <w:rFonts w:eastAsia="Times New Roman" w:cs="Times New Roman"/>
          <w:sz w:val="28"/>
          <w:szCs w:val="26"/>
        </w:rPr>
        <w:t xml:space="preserve">         </w:t>
      </w:r>
      <w:r w:rsidR="00134DC9" w:rsidRPr="00295418">
        <w:rPr>
          <w:rFonts w:asciiTheme="majorHAnsi" w:eastAsia="Times New Roman" w:hAnsiTheme="majorHAnsi" w:cs="Times New Roman"/>
          <w:b/>
          <w:bCs/>
          <w:color w:val="000000"/>
          <w:sz w:val="32"/>
          <w:szCs w:val="32"/>
          <w:u w:val="single"/>
        </w:rPr>
        <w:t>C0NSUMER  GRIEVANCE  REDRESSAL FORUM</w:t>
      </w:r>
      <w:r w:rsidR="00134DC9" w:rsidRPr="00295418">
        <w:rPr>
          <w:rFonts w:asciiTheme="majorHAnsi" w:eastAsia="Times New Roman" w:hAnsiTheme="majorHAnsi" w:cs="Times New Roman"/>
          <w:b/>
          <w:bCs/>
          <w:color w:val="000000"/>
          <w:sz w:val="32"/>
          <w:szCs w:val="32"/>
        </w:rPr>
        <w:t>,</w:t>
      </w:r>
    </w:p>
    <w:p w:rsidR="00134DC9" w:rsidRPr="00295418" w:rsidRDefault="00134DC9" w:rsidP="00134DC9">
      <w:pPr>
        <w:spacing w:after="0" w:line="240" w:lineRule="auto"/>
        <w:jc w:val="center"/>
        <w:rPr>
          <w:rFonts w:asciiTheme="majorHAnsi" w:eastAsia="Times New Roman" w:hAnsiTheme="majorHAnsi" w:cs="Times New Roman"/>
          <w:sz w:val="24"/>
          <w:szCs w:val="24"/>
        </w:rPr>
      </w:pPr>
      <w:r w:rsidRPr="00295418">
        <w:rPr>
          <w:rFonts w:asciiTheme="majorHAnsi" w:eastAsia="Times New Roman" w:hAnsiTheme="majorHAnsi" w:cs="Times New Roman"/>
          <w:b/>
          <w:bCs/>
          <w:color w:val="000000"/>
          <w:sz w:val="32"/>
          <w:szCs w:val="32"/>
          <w:u w:val="single"/>
        </w:rPr>
        <w:t>AKOLA ZONE,  AKOLA</w:t>
      </w:r>
      <w:r w:rsidRPr="00295418">
        <w:rPr>
          <w:rFonts w:asciiTheme="majorHAnsi" w:eastAsia="Times New Roman" w:hAnsiTheme="majorHAnsi" w:cs="Times New Roman"/>
          <w:b/>
          <w:bCs/>
          <w:color w:val="000000"/>
          <w:sz w:val="32"/>
          <w:szCs w:val="32"/>
        </w:rPr>
        <w:t>.</w:t>
      </w:r>
    </w:p>
    <w:p w:rsidR="00134DC9" w:rsidRPr="00295418" w:rsidRDefault="00134DC9" w:rsidP="00134DC9">
      <w:pPr>
        <w:spacing w:after="0" w:line="240" w:lineRule="auto"/>
        <w:jc w:val="center"/>
        <w:rPr>
          <w:rFonts w:asciiTheme="majorHAnsi" w:eastAsia="Times New Roman" w:hAnsiTheme="majorHAnsi" w:cs="Times New Roman"/>
          <w:sz w:val="24"/>
          <w:szCs w:val="24"/>
        </w:rPr>
      </w:pPr>
      <w:r w:rsidRPr="00295418">
        <w:rPr>
          <w:rFonts w:asciiTheme="majorHAnsi" w:eastAsia="Times New Roman" w:hAnsiTheme="majorHAnsi" w:cs="Arial"/>
          <w:color w:val="000000"/>
          <w:sz w:val="32"/>
          <w:szCs w:val="32"/>
        </w:rPr>
        <w:t xml:space="preserve">“ </w:t>
      </w:r>
      <w:r w:rsidRPr="00295418">
        <w:rPr>
          <w:rFonts w:asciiTheme="majorHAnsi" w:eastAsia="Times New Roman" w:hAnsiTheme="majorHAnsi" w:cs="Times New Roman"/>
          <w:i/>
          <w:iCs/>
          <w:color w:val="000000"/>
          <w:sz w:val="32"/>
          <w:szCs w:val="32"/>
        </w:rPr>
        <w:t>Vidyut Bhavan” Ratanlal Plot ,Akola.   Tel No 0724.2434475</w:t>
      </w:r>
    </w:p>
    <w:p w:rsidR="00134DC9" w:rsidRPr="00295418" w:rsidRDefault="00134DC9" w:rsidP="00134DC9">
      <w:pPr>
        <w:spacing w:after="0" w:line="240" w:lineRule="auto"/>
        <w:jc w:val="center"/>
        <w:rPr>
          <w:rFonts w:asciiTheme="majorHAnsi" w:eastAsia="Times New Roman" w:hAnsiTheme="majorHAnsi" w:cs="Times New Roman"/>
          <w:sz w:val="24"/>
          <w:szCs w:val="24"/>
        </w:rPr>
      </w:pPr>
      <w:r w:rsidRPr="00295418">
        <w:rPr>
          <w:rFonts w:asciiTheme="majorHAnsi" w:eastAsia="Times New Roman" w:hAnsiTheme="majorHAnsi" w:cs="Arial"/>
          <w:b/>
          <w:bCs/>
          <w:color w:val="000000"/>
          <w:sz w:val="32"/>
          <w:szCs w:val="32"/>
        </w:rPr>
        <w:t xml:space="preserve">                                     </w:t>
      </w:r>
      <w:r w:rsidRPr="00295418">
        <w:rPr>
          <w:rFonts w:asciiTheme="majorHAnsi" w:eastAsia="Times New Roman" w:hAnsiTheme="majorHAnsi" w:cs="Arial"/>
          <w:b/>
          <w:bCs/>
          <w:color w:val="000000"/>
          <w:sz w:val="32"/>
          <w:szCs w:val="32"/>
          <w:u w:val="single"/>
        </w:rPr>
        <w:t>O R D E R</w:t>
      </w:r>
      <w:r w:rsidRPr="00295418">
        <w:rPr>
          <w:rFonts w:asciiTheme="majorHAnsi" w:eastAsia="Times New Roman" w:hAnsiTheme="majorHAnsi" w:cs="Arial"/>
          <w:b/>
          <w:bCs/>
          <w:color w:val="000000"/>
          <w:sz w:val="32"/>
          <w:szCs w:val="32"/>
        </w:rPr>
        <w:t xml:space="preserve">               Dt:-05.07.208</w:t>
      </w:r>
    </w:p>
    <w:p w:rsidR="00134DC9" w:rsidRPr="00295418" w:rsidRDefault="00134DC9" w:rsidP="00134DC9">
      <w:pPr>
        <w:spacing w:after="0" w:line="240" w:lineRule="auto"/>
        <w:jc w:val="center"/>
        <w:rPr>
          <w:rFonts w:asciiTheme="majorHAnsi" w:eastAsia="Times New Roman" w:hAnsiTheme="majorHAnsi" w:cs="Times New Roman"/>
          <w:sz w:val="24"/>
          <w:szCs w:val="24"/>
        </w:rPr>
      </w:pPr>
      <w:r w:rsidRPr="00295418">
        <w:rPr>
          <w:rFonts w:asciiTheme="majorHAnsi" w:eastAsia="Times New Roman" w:hAnsiTheme="majorHAnsi" w:cs="Arial"/>
          <w:b/>
          <w:bCs/>
          <w:color w:val="000000"/>
          <w:sz w:val="32"/>
          <w:szCs w:val="32"/>
          <w:u w:val="single"/>
        </w:rPr>
        <w:t>Complaint No</w:t>
      </w:r>
      <w:r w:rsidRPr="00295418">
        <w:rPr>
          <w:rFonts w:asciiTheme="majorHAnsi" w:eastAsia="Times New Roman" w:hAnsiTheme="majorHAnsi" w:cs="Arial"/>
          <w:b/>
          <w:bCs/>
          <w:color w:val="000000"/>
          <w:sz w:val="32"/>
          <w:szCs w:val="32"/>
        </w:rPr>
        <w:t xml:space="preserve"> :-  21/2018 &amp; 22/2018</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b/>
          <w:bCs/>
          <w:color w:val="000000"/>
          <w:sz w:val="32"/>
          <w:szCs w:val="32"/>
          <w:u w:val="single"/>
        </w:rPr>
        <w:t>In the matter pertaining to grievance of refund of ORC and testing charges, interest and revision of W.C.R. amount with 24.5% overhead.</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b/>
          <w:bCs/>
          <w:color w:val="000000"/>
          <w:sz w:val="32"/>
          <w:szCs w:val="32"/>
        </w:rPr>
        <w:t xml:space="preserve">                                              </w:t>
      </w:r>
    </w:p>
    <w:p w:rsidR="00134DC9" w:rsidRPr="00295418" w:rsidRDefault="00134DC9" w:rsidP="007A61E7">
      <w:pPr>
        <w:spacing w:after="0" w:line="240" w:lineRule="auto"/>
        <w:jc w:val="center"/>
        <w:rPr>
          <w:rFonts w:asciiTheme="majorHAnsi" w:eastAsia="Times New Roman" w:hAnsiTheme="majorHAnsi" w:cs="Times New Roman"/>
          <w:sz w:val="24"/>
          <w:szCs w:val="24"/>
        </w:rPr>
      </w:pPr>
      <w:r w:rsidRPr="00295418">
        <w:rPr>
          <w:rFonts w:asciiTheme="majorHAnsi" w:eastAsia="Times New Roman" w:hAnsiTheme="majorHAnsi" w:cs="Arial"/>
          <w:b/>
          <w:bCs/>
          <w:color w:val="000000"/>
          <w:sz w:val="32"/>
          <w:szCs w:val="32"/>
          <w:u w:val="single"/>
        </w:rPr>
        <w:t>Quorum</w:t>
      </w:r>
    </w:p>
    <w:p w:rsidR="00134DC9" w:rsidRPr="00295418" w:rsidRDefault="00134DC9" w:rsidP="00134DC9">
      <w:pPr>
        <w:spacing w:after="0" w:line="240" w:lineRule="auto"/>
        <w:jc w:val="center"/>
        <w:rPr>
          <w:rFonts w:asciiTheme="majorHAnsi" w:eastAsia="Times New Roman" w:hAnsiTheme="majorHAnsi" w:cs="Times New Roman"/>
          <w:sz w:val="24"/>
          <w:szCs w:val="24"/>
        </w:rPr>
      </w:pPr>
      <w:r w:rsidRPr="00295418">
        <w:rPr>
          <w:rFonts w:asciiTheme="majorHAnsi" w:eastAsia="Times New Roman" w:hAnsiTheme="majorHAnsi" w:cs="Arial"/>
          <w:b/>
          <w:bCs/>
          <w:color w:val="000000"/>
          <w:sz w:val="32"/>
          <w:szCs w:val="32"/>
        </w:rPr>
        <w:t>Dr.V.N.Bapat- Chairman</w:t>
      </w:r>
    </w:p>
    <w:p w:rsidR="00134DC9" w:rsidRPr="00295418" w:rsidRDefault="00134DC9" w:rsidP="00134DC9">
      <w:pPr>
        <w:spacing w:after="0" w:line="240" w:lineRule="auto"/>
        <w:jc w:val="center"/>
        <w:rPr>
          <w:rFonts w:asciiTheme="majorHAnsi" w:eastAsia="Times New Roman" w:hAnsiTheme="majorHAnsi" w:cs="Times New Roman"/>
          <w:sz w:val="24"/>
          <w:szCs w:val="24"/>
        </w:rPr>
      </w:pPr>
      <w:r w:rsidRPr="00295418">
        <w:rPr>
          <w:rFonts w:asciiTheme="majorHAnsi" w:eastAsia="Times New Roman" w:hAnsiTheme="majorHAnsi" w:cs="Arial"/>
          <w:b/>
          <w:bCs/>
          <w:color w:val="000000"/>
          <w:sz w:val="32"/>
          <w:szCs w:val="32"/>
        </w:rPr>
        <w:t>Shri.D.M.Deshpande, Member (CPO)</w:t>
      </w:r>
    </w:p>
    <w:p w:rsidR="00134DC9" w:rsidRPr="00295418" w:rsidRDefault="00134DC9" w:rsidP="00134DC9">
      <w:pPr>
        <w:spacing w:after="0" w:line="240" w:lineRule="auto"/>
        <w:jc w:val="center"/>
        <w:rPr>
          <w:rFonts w:asciiTheme="majorHAnsi" w:eastAsia="Times New Roman" w:hAnsiTheme="majorHAnsi" w:cs="Times New Roman"/>
          <w:sz w:val="24"/>
          <w:szCs w:val="24"/>
        </w:rPr>
      </w:pPr>
      <w:r w:rsidRPr="00295418">
        <w:rPr>
          <w:rFonts w:asciiTheme="majorHAnsi" w:eastAsia="Times New Roman" w:hAnsiTheme="majorHAnsi" w:cs="Arial"/>
          <w:b/>
          <w:bCs/>
          <w:color w:val="000000"/>
          <w:sz w:val="32"/>
          <w:szCs w:val="32"/>
        </w:rPr>
        <w:t>Shri. R.A.Ramteke, Member – Secretary</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b/>
          <w:bCs/>
          <w:color w:val="000000"/>
          <w:sz w:val="32"/>
          <w:szCs w:val="32"/>
        </w:rPr>
        <w:t xml:space="preserve"> </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1.</w:t>
      </w:r>
      <w:r w:rsidRPr="00295418">
        <w:rPr>
          <w:rFonts w:asciiTheme="majorHAnsi" w:eastAsia="Times New Roman" w:hAnsiTheme="majorHAnsi" w:cs="Arial"/>
          <w:color w:val="000000"/>
          <w:sz w:val="14"/>
          <w:szCs w:val="14"/>
        </w:rPr>
        <w:t>      </w:t>
      </w:r>
      <w:r w:rsidR="008F02B7">
        <w:rPr>
          <w:rFonts w:asciiTheme="majorHAnsi" w:eastAsia="Times New Roman" w:hAnsiTheme="majorHAnsi" w:cs="Arial"/>
          <w:color w:val="000000"/>
          <w:sz w:val="14"/>
          <w:szCs w:val="14"/>
        </w:rPr>
        <w:t xml:space="preserve"> </w:t>
      </w:r>
      <w:r w:rsidR="007F3A3A">
        <w:rPr>
          <w:rFonts w:asciiTheme="majorHAnsi" w:eastAsia="Times New Roman" w:hAnsiTheme="majorHAnsi" w:cs="Arial"/>
          <w:color w:val="000000"/>
          <w:sz w:val="14"/>
          <w:szCs w:val="14"/>
        </w:rPr>
        <w:t xml:space="preserve">          </w:t>
      </w:r>
      <w:r w:rsidR="008F02B7">
        <w:rPr>
          <w:rFonts w:asciiTheme="majorHAnsi" w:eastAsia="Times New Roman" w:hAnsiTheme="majorHAnsi" w:cs="Arial"/>
          <w:color w:val="000000"/>
          <w:sz w:val="14"/>
          <w:szCs w:val="14"/>
        </w:rPr>
        <w:t xml:space="preserve"> </w:t>
      </w:r>
      <w:r w:rsidRPr="00295418">
        <w:rPr>
          <w:rFonts w:asciiTheme="majorHAnsi" w:eastAsia="Times New Roman" w:hAnsiTheme="majorHAnsi" w:cs="Arial"/>
          <w:color w:val="000000"/>
          <w:sz w:val="28"/>
          <w:szCs w:val="28"/>
        </w:rPr>
        <w:t xml:space="preserve">JodhaAgroIndustries                           :- </w:t>
      </w:r>
      <w:r w:rsidR="003B3EFC">
        <w:rPr>
          <w:rFonts w:asciiTheme="majorHAnsi" w:eastAsia="Times New Roman" w:hAnsiTheme="majorHAnsi" w:cs="Arial"/>
          <w:color w:val="000000"/>
          <w:sz w:val="28"/>
          <w:szCs w:val="28"/>
        </w:rPr>
        <w:t xml:space="preserve">   </w:t>
      </w:r>
      <w:r w:rsidR="008F02B7" w:rsidRPr="00295418">
        <w:rPr>
          <w:rFonts w:asciiTheme="majorHAnsi" w:eastAsia="Times New Roman" w:hAnsiTheme="majorHAnsi" w:cs="Arial"/>
          <w:color w:val="000000"/>
          <w:sz w:val="28"/>
          <w:szCs w:val="28"/>
        </w:rPr>
        <w:t>Complainant  </w:t>
      </w:r>
      <w:r w:rsidRPr="00295418">
        <w:rPr>
          <w:rFonts w:asciiTheme="majorHAnsi" w:eastAsia="Times New Roman" w:hAnsiTheme="majorHAnsi" w:cs="Arial"/>
          <w:color w:val="000000"/>
          <w:sz w:val="28"/>
        </w:rPr>
        <w:tab/>
      </w:r>
      <w:r w:rsidRPr="00295418">
        <w:rPr>
          <w:rFonts w:asciiTheme="majorHAnsi" w:eastAsia="Times New Roman" w:hAnsiTheme="majorHAnsi" w:cs="Arial"/>
          <w:color w:val="000000"/>
          <w:sz w:val="28"/>
          <w:szCs w:val="28"/>
        </w:rPr>
        <w:t>                     </w:t>
      </w:r>
      <w:r w:rsidR="008F02B7" w:rsidRPr="00295418">
        <w:rPr>
          <w:rFonts w:asciiTheme="majorHAnsi" w:eastAsia="Times New Roman" w:hAnsiTheme="majorHAnsi" w:cs="Arial"/>
          <w:color w:val="000000"/>
          <w:sz w:val="28"/>
          <w:szCs w:val="28"/>
        </w:rPr>
        <w:t xml:space="preserve"> </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w:t>
      </w:r>
      <w:r w:rsidR="007F3A3A">
        <w:rPr>
          <w:rFonts w:asciiTheme="majorHAnsi" w:eastAsia="Times New Roman" w:hAnsiTheme="majorHAnsi" w:cs="Arial"/>
          <w:color w:val="000000"/>
          <w:sz w:val="28"/>
          <w:szCs w:val="28"/>
        </w:rPr>
        <w:t xml:space="preserve">     </w:t>
      </w:r>
      <w:r w:rsidRPr="00295418">
        <w:rPr>
          <w:rFonts w:asciiTheme="majorHAnsi" w:eastAsia="Times New Roman" w:hAnsiTheme="majorHAnsi" w:cs="Arial"/>
          <w:color w:val="000000"/>
          <w:sz w:val="28"/>
          <w:szCs w:val="28"/>
        </w:rPr>
        <w:t>MIDC Akola Consumer no-</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w:t>
      </w:r>
      <w:r w:rsidR="007F3A3A">
        <w:rPr>
          <w:rFonts w:asciiTheme="majorHAnsi" w:eastAsia="Times New Roman" w:hAnsiTheme="majorHAnsi" w:cs="Arial"/>
          <w:color w:val="000000"/>
          <w:sz w:val="28"/>
          <w:szCs w:val="28"/>
        </w:rPr>
        <w:t xml:space="preserve">    </w:t>
      </w:r>
      <w:r w:rsidRPr="00295418">
        <w:rPr>
          <w:rFonts w:asciiTheme="majorHAnsi" w:eastAsia="Times New Roman" w:hAnsiTheme="majorHAnsi" w:cs="Arial"/>
          <w:color w:val="000000"/>
          <w:sz w:val="28"/>
          <w:szCs w:val="28"/>
        </w:rPr>
        <w:t>310219044430,</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w:t>
      </w:r>
      <w:r w:rsidR="007F3A3A">
        <w:rPr>
          <w:rFonts w:asciiTheme="majorHAnsi" w:eastAsia="Times New Roman" w:hAnsiTheme="majorHAnsi" w:cs="Arial"/>
          <w:color w:val="000000"/>
          <w:sz w:val="28"/>
          <w:szCs w:val="28"/>
        </w:rPr>
        <w:t xml:space="preserve">    </w:t>
      </w:r>
      <w:r w:rsidRPr="00295418">
        <w:rPr>
          <w:rFonts w:asciiTheme="majorHAnsi" w:eastAsia="Times New Roman" w:hAnsiTheme="majorHAnsi" w:cs="Arial"/>
          <w:color w:val="000000"/>
          <w:sz w:val="28"/>
          <w:szCs w:val="28"/>
        </w:rPr>
        <w:t> C/O Shri. Ashish Subhash Chandarana</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w:t>
      </w:r>
      <w:r w:rsidR="007F3A3A">
        <w:rPr>
          <w:rFonts w:asciiTheme="majorHAnsi" w:eastAsia="Times New Roman" w:hAnsiTheme="majorHAnsi" w:cs="Arial"/>
          <w:color w:val="000000"/>
          <w:sz w:val="28"/>
          <w:szCs w:val="28"/>
        </w:rPr>
        <w:t xml:space="preserve">    </w:t>
      </w:r>
      <w:r w:rsidRPr="00295418">
        <w:rPr>
          <w:rFonts w:asciiTheme="majorHAnsi" w:eastAsia="Times New Roman" w:hAnsiTheme="majorHAnsi" w:cs="Arial"/>
          <w:color w:val="000000"/>
          <w:sz w:val="28"/>
          <w:szCs w:val="28"/>
        </w:rPr>
        <w:t>Flat No, 302 Satguru Villa Apartment</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w:t>
      </w:r>
      <w:r w:rsidR="007F3A3A">
        <w:rPr>
          <w:rFonts w:asciiTheme="majorHAnsi" w:eastAsia="Times New Roman" w:hAnsiTheme="majorHAnsi" w:cs="Arial"/>
          <w:color w:val="000000"/>
          <w:sz w:val="28"/>
          <w:szCs w:val="28"/>
        </w:rPr>
        <w:t xml:space="preserve">    </w:t>
      </w:r>
      <w:r w:rsidRPr="00295418">
        <w:rPr>
          <w:rFonts w:asciiTheme="majorHAnsi" w:eastAsia="Times New Roman" w:hAnsiTheme="majorHAnsi" w:cs="Arial"/>
          <w:color w:val="000000"/>
          <w:sz w:val="28"/>
          <w:szCs w:val="28"/>
        </w:rPr>
        <w:t>Gorakshan Road Sahkar Nagar Akola</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w:t>
      </w:r>
      <w:r w:rsidR="007F3A3A">
        <w:rPr>
          <w:rFonts w:asciiTheme="majorHAnsi" w:eastAsia="Times New Roman" w:hAnsiTheme="majorHAnsi" w:cs="Arial"/>
          <w:color w:val="000000"/>
          <w:sz w:val="28"/>
          <w:szCs w:val="28"/>
        </w:rPr>
        <w:t xml:space="preserve">    </w:t>
      </w:r>
      <w:r w:rsidRPr="00295418">
        <w:rPr>
          <w:rFonts w:asciiTheme="majorHAnsi" w:eastAsia="Times New Roman" w:hAnsiTheme="majorHAnsi" w:cs="Arial"/>
          <w:color w:val="000000"/>
          <w:sz w:val="28"/>
          <w:szCs w:val="28"/>
        </w:rPr>
        <w:t>Pin no- 444004</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w:t>
      </w:r>
    </w:p>
    <w:p w:rsidR="00F25563" w:rsidRDefault="00134DC9" w:rsidP="003B3EFC">
      <w:pPr>
        <w:tabs>
          <w:tab w:val="left" w:pos="5220"/>
        </w:tabs>
        <w:spacing w:after="0" w:line="240" w:lineRule="auto"/>
        <w:jc w:val="both"/>
        <w:rPr>
          <w:rFonts w:asciiTheme="majorHAnsi" w:eastAsia="Times New Roman" w:hAnsiTheme="majorHAnsi" w:cs="Arial"/>
          <w:color w:val="000000"/>
          <w:sz w:val="28"/>
          <w:szCs w:val="28"/>
        </w:rPr>
      </w:pPr>
      <w:r w:rsidRPr="00295418">
        <w:rPr>
          <w:rFonts w:asciiTheme="majorHAnsi" w:eastAsia="Times New Roman" w:hAnsiTheme="majorHAnsi" w:cs="Arial"/>
          <w:color w:val="000000"/>
          <w:sz w:val="28"/>
          <w:szCs w:val="28"/>
        </w:rPr>
        <w:t>2.</w:t>
      </w:r>
      <w:r w:rsidRPr="00295418">
        <w:rPr>
          <w:rFonts w:asciiTheme="majorHAnsi" w:eastAsia="Times New Roman" w:hAnsiTheme="majorHAnsi" w:cs="Arial"/>
          <w:color w:val="000000"/>
          <w:sz w:val="14"/>
          <w:szCs w:val="14"/>
        </w:rPr>
        <w:t>         </w:t>
      </w:r>
      <w:r w:rsidR="00F25563">
        <w:rPr>
          <w:rFonts w:asciiTheme="majorHAnsi" w:eastAsia="Times New Roman" w:hAnsiTheme="majorHAnsi" w:cs="Arial"/>
          <w:color w:val="000000"/>
          <w:sz w:val="14"/>
          <w:szCs w:val="14"/>
        </w:rPr>
        <w:t xml:space="preserve">    </w:t>
      </w:r>
      <w:r w:rsidRPr="00295418">
        <w:rPr>
          <w:rFonts w:asciiTheme="majorHAnsi" w:eastAsia="Times New Roman" w:hAnsiTheme="majorHAnsi" w:cs="Arial"/>
          <w:color w:val="000000"/>
          <w:sz w:val="28"/>
          <w:szCs w:val="28"/>
        </w:rPr>
        <w:t>Shri.AnilMulchandani                           </w:t>
      </w:r>
      <w:r w:rsidR="00956913">
        <w:rPr>
          <w:rFonts w:asciiTheme="majorHAnsi" w:eastAsia="Times New Roman" w:hAnsiTheme="majorHAnsi" w:cs="Arial"/>
          <w:color w:val="000000"/>
          <w:sz w:val="28"/>
          <w:szCs w:val="28"/>
        </w:rPr>
        <w:t xml:space="preserve"> </w:t>
      </w:r>
      <w:r w:rsidRPr="00295418">
        <w:rPr>
          <w:rFonts w:asciiTheme="majorHAnsi" w:eastAsia="Times New Roman" w:hAnsiTheme="majorHAnsi" w:cs="Arial"/>
          <w:color w:val="000000"/>
          <w:sz w:val="28"/>
          <w:szCs w:val="28"/>
        </w:rPr>
        <w:t>:-</w:t>
      </w:r>
      <w:r w:rsidR="003B3EFC">
        <w:rPr>
          <w:rFonts w:asciiTheme="majorHAnsi" w:eastAsia="Times New Roman" w:hAnsiTheme="majorHAnsi" w:cs="Arial"/>
          <w:color w:val="000000"/>
          <w:sz w:val="28"/>
          <w:szCs w:val="28"/>
        </w:rPr>
        <w:t xml:space="preserve">     </w:t>
      </w:r>
      <w:r w:rsidR="00F25563" w:rsidRPr="00295418">
        <w:rPr>
          <w:rFonts w:asciiTheme="majorHAnsi" w:eastAsia="Times New Roman" w:hAnsiTheme="majorHAnsi" w:cs="Arial"/>
          <w:color w:val="000000"/>
          <w:sz w:val="28"/>
          <w:szCs w:val="28"/>
        </w:rPr>
        <w:t>Complainant</w:t>
      </w:r>
      <w:r w:rsidRPr="00295418">
        <w:rPr>
          <w:rFonts w:asciiTheme="majorHAnsi" w:eastAsia="Times New Roman" w:hAnsiTheme="majorHAnsi" w:cs="Arial"/>
          <w:color w:val="000000"/>
          <w:sz w:val="28"/>
        </w:rPr>
        <w:tab/>
      </w:r>
      <w:r w:rsidRPr="00295418">
        <w:rPr>
          <w:rFonts w:asciiTheme="majorHAnsi" w:eastAsia="Times New Roman" w:hAnsiTheme="majorHAnsi" w:cs="Arial"/>
          <w:color w:val="000000"/>
          <w:sz w:val="28"/>
          <w:szCs w:val="28"/>
        </w:rPr>
        <w:t>       </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w:t>
      </w:r>
      <w:r w:rsidR="00F25563" w:rsidRPr="00295418">
        <w:rPr>
          <w:rFonts w:asciiTheme="majorHAnsi" w:eastAsia="Times New Roman" w:hAnsiTheme="majorHAnsi" w:cs="Arial"/>
          <w:color w:val="000000"/>
          <w:sz w:val="28"/>
          <w:szCs w:val="28"/>
        </w:rPr>
        <w:t>Hotel City pride Akola</w:t>
      </w:r>
      <w:r w:rsidRPr="00295418">
        <w:rPr>
          <w:rFonts w:asciiTheme="majorHAnsi" w:eastAsia="Times New Roman" w:hAnsiTheme="majorHAnsi" w:cs="Arial"/>
          <w:color w:val="000000"/>
          <w:sz w:val="28"/>
          <w:szCs w:val="28"/>
        </w:rPr>
        <w:t>                                                        </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w:t>
      </w:r>
      <w:r w:rsidR="00F25563">
        <w:rPr>
          <w:rFonts w:asciiTheme="majorHAnsi" w:eastAsia="Times New Roman" w:hAnsiTheme="majorHAnsi" w:cs="Arial"/>
          <w:color w:val="000000"/>
          <w:sz w:val="28"/>
          <w:szCs w:val="28"/>
        </w:rPr>
        <w:t xml:space="preserve">        </w:t>
      </w:r>
      <w:r w:rsidRPr="00295418">
        <w:rPr>
          <w:rFonts w:asciiTheme="majorHAnsi" w:eastAsia="Times New Roman" w:hAnsiTheme="majorHAnsi" w:cs="Arial"/>
          <w:color w:val="000000"/>
          <w:sz w:val="28"/>
          <w:szCs w:val="28"/>
        </w:rPr>
        <w:t>Consumer no- 310079044690,</w:t>
      </w:r>
    </w:p>
    <w:p w:rsidR="00134DC9" w:rsidRPr="00295418" w:rsidRDefault="00134DC9" w:rsidP="00F25563">
      <w:pPr>
        <w:tabs>
          <w:tab w:val="left" w:pos="630"/>
        </w:tabs>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w:t>
      </w:r>
      <w:r w:rsidRPr="00295418">
        <w:rPr>
          <w:rFonts w:asciiTheme="majorHAnsi" w:eastAsia="Times New Roman" w:hAnsiTheme="majorHAnsi" w:cs="Arial"/>
          <w:color w:val="000000"/>
          <w:sz w:val="28"/>
        </w:rPr>
        <w:tab/>
      </w:r>
      <w:r w:rsidRPr="00295418">
        <w:rPr>
          <w:rFonts w:asciiTheme="majorHAnsi" w:eastAsia="Times New Roman" w:hAnsiTheme="majorHAnsi" w:cs="Arial"/>
          <w:color w:val="000000"/>
          <w:sz w:val="28"/>
          <w:szCs w:val="28"/>
        </w:rPr>
        <w:t>C/O Shri. Ashish Subhash Chandarana</w:t>
      </w:r>
      <w:r w:rsidR="00F25563">
        <w:rPr>
          <w:rFonts w:asciiTheme="majorHAnsi" w:eastAsia="Times New Roman" w:hAnsiTheme="majorHAnsi" w:cs="Arial"/>
          <w:color w:val="000000"/>
          <w:sz w:val="28"/>
          <w:szCs w:val="28"/>
        </w:rPr>
        <w:t xml:space="preserve">  </w:t>
      </w:r>
    </w:p>
    <w:p w:rsidR="00134DC9" w:rsidRPr="00295418" w:rsidRDefault="00134DC9" w:rsidP="00F25563">
      <w:pPr>
        <w:tabs>
          <w:tab w:val="left" w:pos="630"/>
        </w:tabs>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w:t>
      </w:r>
      <w:r w:rsidRPr="00295418">
        <w:rPr>
          <w:rFonts w:asciiTheme="majorHAnsi" w:eastAsia="Times New Roman" w:hAnsiTheme="majorHAnsi" w:cs="Arial"/>
          <w:color w:val="000000"/>
          <w:sz w:val="28"/>
        </w:rPr>
        <w:tab/>
      </w:r>
      <w:r w:rsidRPr="00295418">
        <w:rPr>
          <w:rFonts w:asciiTheme="majorHAnsi" w:eastAsia="Times New Roman" w:hAnsiTheme="majorHAnsi" w:cs="Arial"/>
          <w:color w:val="000000"/>
          <w:sz w:val="28"/>
          <w:szCs w:val="28"/>
        </w:rPr>
        <w:t>Flat No, 302 Satguru Villa Apartment</w:t>
      </w:r>
    </w:p>
    <w:p w:rsidR="00134DC9" w:rsidRPr="00295418" w:rsidRDefault="00134DC9" w:rsidP="00F25563">
      <w:pPr>
        <w:tabs>
          <w:tab w:val="left" w:pos="630"/>
        </w:tabs>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w:t>
      </w:r>
      <w:r w:rsidRPr="00295418">
        <w:rPr>
          <w:rFonts w:asciiTheme="majorHAnsi" w:eastAsia="Times New Roman" w:hAnsiTheme="majorHAnsi" w:cs="Arial"/>
          <w:color w:val="000000"/>
          <w:sz w:val="28"/>
        </w:rPr>
        <w:tab/>
      </w:r>
      <w:r w:rsidRPr="00295418">
        <w:rPr>
          <w:rFonts w:asciiTheme="majorHAnsi" w:eastAsia="Times New Roman" w:hAnsiTheme="majorHAnsi" w:cs="Arial"/>
          <w:color w:val="000000"/>
          <w:sz w:val="28"/>
          <w:szCs w:val="28"/>
        </w:rPr>
        <w:t>Gorakshan Road Sahkar Nagar Akola</w:t>
      </w:r>
    </w:p>
    <w:p w:rsidR="00134DC9" w:rsidRPr="00295418" w:rsidRDefault="00134DC9" w:rsidP="00F25563">
      <w:pPr>
        <w:tabs>
          <w:tab w:val="left" w:pos="630"/>
        </w:tabs>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w:t>
      </w:r>
      <w:r w:rsidRPr="00295418">
        <w:rPr>
          <w:rFonts w:asciiTheme="majorHAnsi" w:eastAsia="Times New Roman" w:hAnsiTheme="majorHAnsi" w:cs="Arial"/>
          <w:color w:val="000000"/>
          <w:sz w:val="28"/>
        </w:rPr>
        <w:tab/>
      </w:r>
      <w:r w:rsidRPr="00295418">
        <w:rPr>
          <w:rFonts w:asciiTheme="majorHAnsi" w:eastAsia="Times New Roman" w:hAnsiTheme="majorHAnsi" w:cs="Arial"/>
          <w:color w:val="000000"/>
          <w:sz w:val="28"/>
          <w:szCs w:val="28"/>
        </w:rPr>
        <w:t>Pin no- 444004</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Times New Roman"/>
          <w:color w:val="000000"/>
          <w:sz w:val="28"/>
          <w:szCs w:val="28"/>
        </w:rPr>
        <w:t xml:space="preserve"> </w:t>
      </w:r>
    </w:p>
    <w:p w:rsidR="00134DC9" w:rsidRDefault="00134DC9" w:rsidP="00956913">
      <w:pPr>
        <w:spacing w:after="0" w:line="240" w:lineRule="auto"/>
        <w:jc w:val="center"/>
        <w:rPr>
          <w:rFonts w:asciiTheme="majorHAnsi" w:eastAsia="Times New Roman" w:hAnsiTheme="majorHAnsi" w:cs="Arial"/>
          <w:b/>
          <w:bCs/>
          <w:color w:val="000000"/>
          <w:sz w:val="28"/>
          <w:szCs w:val="28"/>
        </w:rPr>
      </w:pPr>
      <w:r w:rsidRPr="00295418">
        <w:rPr>
          <w:rFonts w:asciiTheme="majorHAnsi" w:eastAsia="Times New Roman" w:hAnsiTheme="majorHAnsi" w:cs="Arial"/>
          <w:b/>
          <w:bCs/>
          <w:color w:val="000000"/>
          <w:sz w:val="28"/>
          <w:szCs w:val="28"/>
        </w:rPr>
        <w:t>….Vrs……</w:t>
      </w:r>
    </w:p>
    <w:p w:rsidR="00C8653B" w:rsidRPr="00295418" w:rsidRDefault="00C8653B" w:rsidP="00956913">
      <w:pPr>
        <w:spacing w:after="0" w:line="240" w:lineRule="auto"/>
        <w:jc w:val="center"/>
        <w:rPr>
          <w:rFonts w:asciiTheme="majorHAnsi" w:eastAsia="Times New Roman" w:hAnsiTheme="majorHAnsi" w:cs="Times New Roman"/>
          <w:sz w:val="24"/>
          <w:szCs w:val="24"/>
        </w:rPr>
      </w:pP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5"/>
          <w:szCs w:val="5"/>
        </w:rPr>
        <w:t xml:space="preserve"> </w:t>
      </w:r>
      <w:r w:rsidRPr="00295418">
        <w:rPr>
          <w:rFonts w:asciiTheme="majorHAnsi" w:eastAsia="Times New Roman" w:hAnsiTheme="majorHAnsi" w:cs="Arial"/>
          <w:color w:val="000000"/>
          <w:sz w:val="28"/>
          <w:szCs w:val="28"/>
        </w:rPr>
        <w:t xml:space="preserve">  </w:t>
      </w:r>
      <w:r w:rsidRPr="00295418">
        <w:rPr>
          <w:rFonts w:asciiTheme="majorHAnsi" w:eastAsia="Times New Roman" w:hAnsiTheme="majorHAnsi" w:cs="Arial"/>
          <w:color w:val="000000"/>
          <w:sz w:val="28"/>
        </w:rPr>
        <w:tab/>
      </w:r>
      <w:r w:rsidRPr="00295418">
        <w:rPr>
          <w:rFonts w:asciiTheme="majorHAnsi" w:eastAsia="Times New Roman" w:hAnsiTheme="majorHAnsi" w:cs="Arial"/>
          <w:color w:val="000000"/>
          <w:sz w:val="28"/>
          <w:szCs w:val="28"/>
        </w:rPr>
        <w:t xml:space="preserve">  Nodal officer Executive Engineer  </w:t>
      </w:r>
      <w:r w:rsidRPr="00295418">
        <w:rPr>
          <w:rFonts w:asciiTheme="majorHAnsi" w:eastAsia="Times New Roman" w:hAnsiTheme="majorHAnsi" w:cs="Arial"/>
          <w:color w:val="000000"/>
          <w:sz w:val="28"/>
        </w:rPr>
        <w:tab/>
      </w:r>
      <w:r w:rsidRPr="00295418">
        <w:rPr>
          <w:rFonts w:asciiTheme="majorHAnsi" w:eastAsia="Times New Roman" w:hAnsiTheme="majorHAnsi" w:cs="Arial"/>
          <w:color w:val="000000"/>
          <w:sz w:val="28"/>
          <w:szCs w:val="28"/>
        </w:rPr>
        <w:t>:-      Respondent.</w:t>
      </w:r>
    </w:p>
    <w:p w:rsidR="00134DC9" w:rsidRDefault="00134DC9" w:rsidP="00134DC9">
      <w:pPr>
        <w:spacing w:after="0" w:line="240" w:lineRule="auto"/>
        <w:jc w:val="both"/>
        <w:rPr>
          <w:rFonts w:asciiTheme="majorHAnsi" w:eastAsia="Times New Roman" w:hAnsiTheme="majorHAnsi" w:cs="Arial"/>
          <w:color w:val="000000"/>
          <w:sz w:val="28"/>
          <w:szCs w:val="28"/>
        </w:rPr>
      </w:pPr>
      <w:r w:rsidRPr="00295418">
        <w:rPr>
          <w:rFonts w:asciiTheme="majorHAnsi" w:eastAsia="Times New Roman" w:hAnsiTheme="majorHAnsi" w:cs="Arial"/>
          <w:color w:val="000000"/>
          <w:sz w:val="28"/>
          <w:szCs w:val="28"/>
        </w:rPr>
        <w:t xml:space="preserve">  </w:t>
      </w:r>
      <w:r w:rsidRPr="00295418">
        <w:rPr>
          <w:rFonts w:asciiTheme="majorHAnsi" w:eastAsia="Times New Roman" w:hAnsiTheme="majorHAnsi" w:cs="Arial"/>
          <w:color w:val="000000"/>
          <w:sz w:val="28"/>
        </w:rPr>
        <w:tab/>
      </w:r>
      <w:r w:rsidRPr="00295418">
        <w:rPr>
          <w:rFonts w:asciiTheme="majorHAnsi" w:eastAsia="Times New Roman" w:hAnsiTheme="majorHAnsi" w:cs="Arial"/>
          <w:color w:val="000000"/>
          <w:sz w:val="28"/>
          <w:szCs w:val="28"/>
        </w:rPr>
        <w:t xml:space="preserve">  MSEDCL, O&amp;M Urban Division Akola.</w:t>
      </w:r>
    </w:p>
    <w:p w:rsidR="005E2E3D" w:rsidRDefault="005E2E3D" w:rsidP="00134DC9">
      <w:pPr>
        <w:spacing w:after="0" w:line="240" w:lineRule="auto"/>
        <w:jc w:val="both"/>
        <w:rPr>
          <w:rFonts w:asciiTheme="majorHAnsi" w:eastAsia="Times New Roman" w:hAnsiTheme="majorHAnsi" w:cs="Times New Roman"/>
          <w:sz w:val="24"/>
          <w:szCs w:val="24"/>
        </w:rPr>
      </w:pPr>
    </w:p>
    <w:p w:rsidR="00C8653B" w:rsidRDefault="00C8653B" w:rsidP="00134DC9">
      <w:pPr>
        <w:spacing w:after="0" w:line="240" w:lineRule="auto"/>
        <w:jc w:val="both"/>
        <w:rPr>
          <w:rFonts w:asciiTheme="majorHAnsi" w:eastAsia="Times New Roman" w:hAnsiTheme="majorHAnsi" w:cs="Times New Roman"/>
          <w:sz w:val="24"/>
          <w:szCs w:val="24"/>
        </w:rPr>
      </w:pPr>
    </w:p>
    <w:p w:rsidR="00C8653B" w:rsidRDefault="00C8653B" w:rsidP="00134DC9">
      <w:pPr>
        <w:spacing w:after="0" w:line="240" w:lineRule="auto"/>
        <w:jc w:val="both"/>
        <w:rPr>
          <w:rFonts w:asciiTheme="majorHAnsi" w:eastAsia="Times New Roman" w:hAnsiTheme="majorHAnsi" w:cs="Times New Roman"/>
          <w:sz w:val="24"/>
          <w:szCs w:val="24"/>
        </w:rPr>
      </w:pPr>
    </w:p>
    <w:p w:rsidR="00C8653B" w:rsidRDefault="00C8653B" w:rsidP="00134DC9">
      <w:pPr>
        <w:spacing w:after="0" w:line="240" w:lineRule="auto"/>
        <w:jc w:val="both"/>
        <w:rPr>
          <w:rFonts w:asciiTheme="majorHAnsi" w:eastAsia="Times New Roman" w:hAnsiTheme="majorHAnsi" w:cs="Times New Roman"/>
          <w:sz w:val="24"/>
          <w:szCs w:val="24"/>
        </w:rPr>
      </w:pP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lastRenderedPageBreak/>
        <w:t xml:space="preserve">                      </w:t>
      </w:r>
      <w:r w:rsidRPr="00295418">
        <w:rPr>
          <w:rFonts w:asciiTheme="majorHAnsi" w:eastAsia="Times New Roman" w:hAnsiTheme="majorHAnsi" w:cs="Arial"/>
          <w:color w:val="000000"/>
          <w:sz w:val="28"/>
        </w:rPr>
        <w:tab/>
      </w:r>
      <w:r w:rsidRPr="00295418">
        <w:rPr>
          <w:rFonts w:asciiTheme="majorHAnsi" w:eastAsia="Times New Roman" w:hAnsiTheme="majorHAnsi" w:cs="Arial"/>
          <w:color w:val="000000"/>
          <w:sz w:val="28"/>
          <w:szCs w:val="28"/>
        </w:rPr>
        <w:t xml:space="preserve">                           </w:t>
      </w:r>
      <w:r w:rsidRPr="00295418">
        <w:rPr>
          <w:rFonts w:asciiTheme="majorHAnsi" w:eastAsia="Times New Roman" w:hAnsiTheme="majorHAnsi" w:cs="Arial"/>
          <w:color w:val="000000"/>
          <w:sz w:val="28"/>
        </w:rPr>
        <w:tab/>
      </w:r>
      <w:r w:rsidRPr="00295418">
        <w:rPr>
          <w:rFonts w:asciiTheme="majorHAnsi" w:eastAsia="Times New Roman" w:hAnsiTheme="majorHAnsi" w:cs="Arial"/>
          <w:b/>
          <w:bCs/>
          <w:color w:val="000000"/>
          <w:sz w:val="28"/>
          <w:szCs w:val="28"/>
          <w:u w:val="single"/>
        </w:rPr>
        <w:t>Appearances</w:t>
      </w:r>
    </w:p>
    <w:p w:rsidR="00134DC9" w:rsidRPr="00295418" w:rsidRDefault="00134DC9" w:rsidP="00134DC9">
      <w:pPr>
        <w:spacing w:after="0" w:line="240" w:lineRule="auto"/>
        <w:jc w:val="center"/>
        <w:rPr>
          <w:rFonts w:asciiTheme="majorHAnsi" w:eastAsia="Times New Roman" w:hAnsiTheme="majorHAnsi" w:cs="Times New Roman"/>
          <w:sz w:val="24"/>
          <w:szCs w:val="24"/>
        </w:rPr>
      </w:pPr>
      <w:r w:rsidRPr="00295418">
        <w:rPr>
          <w:rFonts w:asciiTheme="majorHAnsi" w:eastAsia="Times New Roman" w:hAnsiTheme="majorHAnsi" w:cs="Arial"/>
          <w:b/>
          <w:bCs/>
          <w:color w:val="000000"/>
          <w:sz w:val="28"/>
          <w:szCs w:val="28"/>
        </w:rPr>
        <w:t xml:space="preserve"> </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6"/>
          <w:szCs w:val="6"/>
        </w:rPr>
        <w:t xml:space="preserve"> </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rPr>
        <w:tab/>
      </w:r>
      <w:r w:rsidRPr="00295418">
        <w:rPr>
          <w:rFonts w:asciiTheme="majorHAnsi" w:eastAsia="Times New Roman" w:hAnsiTheme="majorHAnsi" w:cs="Arial"/>
          <w:color w:val="000000"/>
          <w:sz w:val="28"/>
          <w:szCs w:val="28"/>
        </w:rPr>
        <w:t xml:space="preserve">  Complainant                           </w:t>
      </w:r>
      <w:r w:rsidRPr="00295418">
        <w:rPr>
          <w:rFonts w:asciiTheme="majorHAnsi" w:eastAsia="Times New Roman" w:hAnsiTheme="majorHAnsi" w:cs="Arial"/>
          <w:color w:val="000000"/>
          <w:sz w:val="28"/>
        </w:rPr>
        <w:tab/>
      </w:r>
      <w:r w:rsidRPr="00295418">
        <w:rPr>
          <w:rFonts w:asciiTheme="majorHAnsi" w:eastAsia="Times New Roman" w:hAnsiTheme="majorHAnsi" w:cs="Arial"/>
          <w:color w:val="000000"/>
          <w:sz w:val="28"/>
          <w:szCs w:val="28"/>
        </w:rPr>
        <w:t xml:space="preserve">  :- </w:t>
      </w:r>
      <w:r w:rsidR="00CC2160">
        <w:rPr>
          <w:rFonts w:asciiTheme="majorHAnsi" w:eastAsia="Times New Roman" w:hAnsiTheme="majorHAnsi" w:cs="Arial"/>
          <w:color w:val="000000"/>
          <w:sz w:val="28"/>
          <w:szCs w:val="28"/>
        </w:rPr>
        <w:t xml:space="preserve"> </w:t>
      </w:r>
      <w:r w:rsidRPr="00295418">
        <w:rPr>
          <w:rFonts w:asciiTheme="majorHAnsi" w:eastAsia="Times New Roman" w:hAnsiTheme="majorHAnsi" w:cs="Arial"/>
          <w:color w:val="000000"/>
          <w:sz w:val="28"/>
          <w:szCs w:val="28"/>
        </w:rPr>
        <w:t xml:space="preserve"> Shri. Ashish Chandarana</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Representative</w:t>
      </w:r>
    </w:p>
    <w:p w:rsidR="00134DC9" w:rsidRPr="00295418" w:rsidRDefault="00134DC9" w:rsidP="00CC2160">
      <w:pPr>
        <w:spacing w:after="0" w:line="240" w:lineRule="auto"/>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Respondent           </w:t>
      </w:r>
      <w:r w:rsidRPr="00295418">
        <w:rPr>
          <w:rFonts w:asciiTheme="majorHAnsi" w:eastAsia="Times New Roman" w:hAnsiTheme="majorHAnsi" w:cs="Arial"/>
          <w:color w:val="000000"/>
          <w:sz w:val="28"/>
        </w:rPr>
        <w:tab/>
      </w:r>
      <w:r w:rsidR="00CC2160">
        <w:rPr>
          <w:rFonts w:asciiTheme="majorHAnsi" w:eastAsia="Times New Roman" w:hAnsiTheme="majorHAnsi" w:cs="Arial"/>
          <w:color w:val="000000"/>
          <w:sz w:val="28"/>
        </w:rPr>
        <w:t xml:space="preserve">             </w:t>
      </w:r>
      <w:r w:rsidR="00ED3999">
        <w:rPr>
          <w:rFonts w:asciiTheme="majorHAnsi" w:eastAsia="Times New Roman" w:hAnsiTheme="majorHAnsi" w:cs="Arial"/>
          <w:color w:val="000000"/>
          <w:sz w:val="28"/>
          <w:szCs w:val="28"/>
        </w:rPr>
        <w:t xml:space="preserve"> </w:t>
      </w:r>
      <w:r w:rsidR="00CC2160">
        <w:rPr>
          <w:rFonts w:asciiTheme="majorHAnsi" w:eastAsia="Times New Roman" w:hAnsiTheme="majorHAnsi" w:cs="Arial"/>
          <w:color w:val="000000"/>
          <w:sz w:val="28"/>
          <w:szCs w:val="28"/>
        </w:rPr>
        <w:t xml:space="preserve">          </w:t>
      </w:r>
      <w:r w:rsidR="00760883">
        <w:rPr>
          <w:rFonts w:asciiTheme="majorHAnsi" w:eastAsia="Times New Roman" w:hAnsiTheme="majorHAnsi" w:cs="Arial"/>
          <w:color w:val="000000"/>
          <w:sz w:val="28"/>
          <w:szCs w:val="28"/>
        </w:rPr>
        <w:t xml:space="preserve"> </w:t>
      </w:r>
      <w:r w:rsidR="00CC2160">
        <w:rPr>
          <w:rFonts w:asciiTheme="majorHAnsi" w:eastAsia="Times New Roman" w:hAnsiTheme="majorHAnsi" w:cs="Arial"/>
          <w:color w:val="000000"/>
          <w:sz w:val="28"/>
          <w:szCs w:val="28"/>
        </w:rPr>
        <w:t xml:space="preserve"> :-   </w:t>
      </w:r>
      <w:r w:rsidRPr="00295418">
        <w:rPr>
          <w:rFonts w:asciiTheme="majorHAnsi" w:eastAsia="Times New Roman" w:hAnsiTheme="majorHAnsi" w:cs="Arial"/>
          <w:color w:val="000000"/>
          <w:sz w:val="28"/>
          <w:szCs w:val="28"/>
        </w:rPr>
        <w:t xml:space="preserve">Shri.A.J.Dinore A.E.E             </w:t>
      </w:r>
      <w:r w:rsidRPr="00295418">
        <w:rPr>
          <w:rFonts w:asciiTheme="majorHAnsi" w:eastAsia="Times New Roman" w:hAnsiTheme="majorHAnsi" w:cs="Arial"/>
          <w:color w:val="000000"/>
          <w:sz w:val="28"/>
        </w:rPr>
        <w:tab/>
      </w:r>
      <w:r w:rsidRPr="00295418">
        <w:rPr>
          <w:rFonts w:asciiTheme="majorHAnsi" w:eastAsia="Times New Roman" w:hAnsiTheme="majorHAnsi" w:cs="Arial"/>
          <w:color w:val="000000"/>
          <w:sz w:val="28"/>
          <w:szCs w:val="28"/>
        </w:rPr>
        <w:t xml:space="preserve">                                                                </w:t>
      </w:r>
      <w:r w:rsidR="00AC3CA2">
        <w:rPr>
          <w:rFonts w:asciiTheme="majorHAnsi" w:eastAsia="Times New Roman" w:hAnsiTheme="majorHAnsi" w:cs="Arial"/>
          <w:color w:val="000000"/>
          <w:sz w:val="28"/>
          <w:szCs w:val="28"/>
        </w:rPr>
        <w:t xml:space="preserve"> </w:t>
      </w:r>
      <w:r w:rsidRPr="00295418">
        <w:rPr>
          <w:rFonts w:asciiTheme="majorHAnsi" w:eastAsia="Times New Roman" w:hAnsiTheme="majorHAnsi" w:cs="Arial"/>
          <w:color w:val="000000"/>
          <w:sz w:val="28"/>
          <w:szCs w:val="28"/>
        </w:rPr>
        <w:t> Shri.  P.R.Ghorude  A.E.E</w:t>
      </w:r>
    </w:p>
    <w:p w:rsidR="00134DC9" w:rsidRPr="00295418" w:rsidRDefault="00CC2160" w:rsidP="00CC2160">
      <w:pPr>
        <w:spacing w:after="0" w:line="240" w:lineRule="auto"/>
        <w:jc w:val="center"/>
        <w:rPr>
          <w:rFonts w:asciiTheme="majorHAnsi" w:eastAsia="Times New Roman" w:hAnsiTheme="majorHAnsi" w:cs="Times New Roman"/>
          <w:sz w:val="24"/>
          <w:szCs w:val="24"/>
        </w:rPr>
      </w:pPr>
      <w:r>
        <w:rPr>
          <w:rFonts w:asciiTheme="majorHAnsi" w:eastAsia="Times New Roman" w:hAnsiTheme="majorHAnsi" w:cs="Arial"/>
          <w:color w:val="000000"/>
          <w:sz w:val="28"/>
          <w:szCs w:val="28"/>
        </w:rPr>
        <w:t xml:space="preserve">                               </w:t>
      </w:r>
      <w:r w:rsidR="00AC3CA2">
        <w:rPr>
          <w:rFonts w:asciiTheme="majorHAnsi" w:eastAsia="Times New Roman" w:hAnsiTheme="majorHAnsi" w:cs="Arial"/>
          <w:color w:val="000000"/>
          <w:sz w:val="28"/>
          <w:szCs w:val="28"/>
        </w:rPr>
        <w:t xml:space="preserve"> </w:t>
      </w:r>
      <w:r w:rsidR="00134DC9" w:rsidRPr="00295418">
        <w:rPr>
          <w:rFonts w:asciiTheme="majorHAnsi" w:eastAsia="Times New Roman" w:hAnsiTheme="majorHAnsi" w:cs="Arial"/>
          <w:color w:val="000000"/>
          <w:sz w:val="28"/>
          <w:szCs w:val="28"/>
        </w:rPr>
        <w:t>Representative</w:t>
      </w:r>
    </w:p>
    <w:p w:rsidR="00134DC9" w:rsidRPr="00295418" w:rsidRDefault="00134DC9" w:rsidP="00134DC9">
      <w:pPr>
        <w:spacing w:after="240" w:line="240" w:lineRule="auto"/>
        <w:rPr>
          <w:rFonts w:asciiTheme="majorHAnsi" w:eastAsia="Times New Roman" w:hAnsiTheme="majorHAnsi" w:cs="Times New Roman"/>
          <w:sz w:val="24"/>
          <w:szCs w:val="24"/>
        </w:rPr>
      </w:pP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1.</w:t>
      </w:r>
      <w:r w:rsidRPr="00295418">
        <w:rPr>
          <w:rFonts w:asciiTheme="majorHAnsi" w:eastAsia="Times New Roman" w:hAnsiTheme="majorHAnsi" w:cs="Arial"/>
          <w:color w:val="000000"/>
          <w:sz w:val="14"/>
          <w:szCs w:val="14"/>
        </w:rPr>
        <w:t xml:space="preserve"> </w:t>
      </w:r>
      <w:r w:rsidRPr="00295418">
        <w:rPr>
          <w:rFonts w:asciiTheme="majorHAnsi" w:eastAsia="Times New Roman" w:hAnsiTheme="majorHAnsi" w:cs="Arial"/>
          <w:color w:val="000000"/>
          <w:sz w:val="14"/>
        </w:rPr>
        <w:tab/>
      </w:r>
      <w:r w:rsidRPr="00295418">
        <w:rPr>
          <w:rFonts w:asciiTheme="majorHAnsi" w:eastAsia="Times New Roman" w:hAnsiTheme="majorHAnsi" w:cs="Arial"/>
          <w:color w:val="000000"/>
          <w:sz w:val="28"/>
          <w:szCs w:val="28"/>
        </w:rPr>
        <w:t xml:space="preserve">             By this common order the grievances filed by M/S Jodha Agro Industries Akola and Shri. Anil Mulchandani Akola are resolved by Consumer Grievance Redressal Forum, Akola.</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2.</w:t>
      </w:r>
      <w:r w:rsidRPr="00295418">
        <w:rPr>
          <w:rFonts w:asciiTheme="majorHAnsi" w:eastAsia="Times New Roman" w:hAnsiTheme="majorHAnsi" w:cs="Arial"/>
          <w:color w:val="000000"/>
          <w:sz w:val="14"/>
          <w:szCs w:val="14"/>
        </w:rPr>
        <w:t xml:space="preserve"> </w:t>
      </w:r>
      <w:r w:rsidRPr="00295418">
        <w:rPr>
          <w:rFonts w:asciiTheme="majorHAnsi" w:eastAsia="Times New Roman" w:hAnsiTheme="majorHAnsi" w:cs="Arial"/>
          <w:color w:val="000000"/>
          <w:sz w:val="14"/>
        </w:rPr>
        <w:tab/>
      </w:r>
      <w:r w:rsidRPr="00295418">
        <w:rPr>
          <w:rFonts w:asciiTheme="majorHAnsi" w:eastAsia="Times New Roman" w:hAnsiTheme="majorHAnsi" w:cs="Arial"/>
          <w:color w:val="000000"/>
          <w:sz w:val="28"/>
          <w:szCs w:val="28"/>
        </w:rPr>
        <w:t xml:space="preserve">                 On being aggrieved by the decision of IGRC Akola vide order 1) IGRC/Akola/938 dated 09.03.2018 and order 2) IGRC/Akola/1417 dated 13.04.2018 complainant M/S Jodha Agro Industries Akola and Shri. Anil Mulchandani Akola, approached this Forum through their authorized representative Shri. Ashish Chandarana under section 6.4 of MERC (CGRF and Ombudsman) Regulations 2006 for resolving the grievance.</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3.</w:t>
      </w:r>
      <w:r w:rsidRPr="00295418">
        <w:rPr>
          <w:rFonts w:asciiTheme="majorHAnsi" w:eastAsia="Times New Roman" w:hAnsiTheme="majorHAnsi" w:cs="Arial"/>
          <w:color w:val="000000"/>
          <w:sz w:val="14"/>
          <w:szCs w:val="14"/>
        </w:rPr>
        <w:t xml:space="preserve"> </w:t>
      </w:r>
      <w:r w:rsidRPr="00295418">
        <w:rPr>
          <w:rFonts w:asciiTheme="majorHAnsi" w:eastAsia="Times New Roman" w:hAnsiTheme="majorHAnsi" w:cs="Arial"/>
          <w:color w:val="000000"/>
          <w:sz w:val="14"/>
        </w:rPr>
        <w:tab/>
      </w:r>
      <w:r w:rsidRPr="00295418">
        <w:rPr>
          <w:rFonts w:asciiTheme="majorHAnsi" w:eastAsia="Times New Roman" w:hAnsiTheme="majorHAnsi" w:cs="Arial"/>
          <w:color w:val="000000"/>
          <w:sz w:val="28"/>
          <w:szCs w:val="28"/>
        </w:rPr>
        <w:t xml:space="preserve">              In brief, the complainants are consumers of N.A.MSEDCL. According to complainants N.A.MSEDCL burdened them with unlawful recovery by way of asking complainants to execute infrastructure work under ORC with recovery of transformer testing charges, thus recovered Rs 327277/- from M/S Jodha Industries Akola and Rs 306074/- from Shri. Anil Mulchandani in violation to supply code regulation 2005. According to complainant MERC order in case no. 82 of 2006 dated 17 May 2007 directing N.A.MSEDCL to refund illegal recovery towards ORC, SLC with interest from 20.01.2005 (the date of implementation of Supply Code 2005) had been stayed by Hon. Supreme Court vide interim order dated 31</w:t>
      </w:r>
      <w:r w:rsidRPr="00295418">
        <w:rPr>
          <w:rFonts w:asciiTheme="majorHAnsi" w:eastAsia="Times New Roman" w:hAnsiTheme="majorHAnsi" w:cs="Arial"/>
          <w:color w:val="000000"/>
          <w:sz w:val="17"/>
          <w:szCs w:val="17"/>
          <w:vertAlign w:val="superscript"/>
        </w:rPr>
        <w:t>st</w:t>
      </w:r>
      <w:r w:rsidRPr="00295418">
        <w:rPr>
          <w:rFonts w:asciiTheme="majorHAnsi" w:eastAsia="Times New Roman" w:hAnsiTheme="majorHAnsi" w:cs="Arial"/>
          <w:color w:val="000000"/>
          <w:sz w:val="28"/>
          <w:szCs w:val="28"/>
        </w:rPr>
        <w:t xml:space="preserve"> August 2007 in civil appeal no. 4305 of 2007 (DFR No 20340 of 2007) which was subsequently dismissed by Apex court by judgement dated 10</w:t>
      </w:r>
      <w:r w:rsidRPr="00295418">
        <w:rPr>
          <w:rFonts w:asciiTheme="majorHAnsi" w:eastAsia="Times New Roman" w:hAnsiTheme="majorHAnsi" w:cs="Arial"/>
          <w:color w:val="000000"/>
          <w:sz w:val="17"/>
          <w:szCs w:val="17"/>
          <w:vertAlign w:val="superscript"/>
        </w:rPr>
        <w:t>th</w:t>
      </w:r>
      <w:r w:rsidRPr="00295418">
        <w:rPr>
          <w:rFonts w:asciiTheme="majorHAnsi" w:eastAsia="Times New Roman" w:hAnsiTheme="majorHAnsi" w:cs="Arial"/>
          <w:color w:val="000000"/>
          <w:sz w:val="28"/>
          <w:szCs w:val="28"/>
        </w:rPr>
        <w:t xml:space="preserve"> Nov 2016. According to complainant, MERC in view of judgement dated 10</w:t>
      </w:r>
      <w:r w:rsidRPr="00295418">
        <w:rPr>
          <w:rFonts w:asciiTheme="majorHAnsi" w:eastAsia="Times New Roman" w:hAnsiTheme="majorHAnsi" w:cs="Arial"/>
          <w:color w:val="000000"/>
          <w:sz w:val="17"/>
          <w:szCs w:val="17"/>
          <w:vertAlign w:val="superscript"/>
        </w:rPr>
        <w:t>th</w:t>
      </w:r>
      <w:r w:rsidRPr="00295418">
        <w:rPr>
          <w:rFonts w:asciiTheme="majorHAnsi" w:eastAsia="Times New Roman" w:hAnsiTheme="majorHAnsi" w:cs="Arial"/>
          <w:color w:val="000000"/>
          <w:sz w:val="28"/>
          <w:szCs w:val="28"/>
        </w:rPr>
        <w:t xml:space="preserve"> Nov 2016 directed N.A.MSEDCL by letter dated 20.07.2017, filed on record, to refund such charges with interest from 20.01.2005 within two weeks. As N.A.MSEDCL did not comply the instructions of MERC, the grievance was preferred with IGRC. According to complainant IGRC while passing order allowed interest on refund amount at  6% in contravention to provisions of law provided at section 62 (6) of E.A.2003 vide which interest should be allowed at prime lending rate of Bank and APTEL in case no. 47 of 2011 allowed rate of interest at prime lending rate of SBI. According to complainants N.A.MSEDCL </w:t>
      </w:r>
      <w:r w:rsidRPr="00295418">
        <w:rPr>
          <w:rFonts w:asciiTheme="majorHAnsi" w:eastAsia="Times New Roman" w:hAnsiTheme="majorHAnsi" w:cs="Arial"/>
          <w:color w:val="000000"/>
          <w:sz w:val="28"/>
          <w:szCs w:val="28"/>
        </w:rPr>
        <w:lastRenderedPageBreak/>
        <w:t>committed error while preparing estimates under ORC by sanctioning estimates with 10% labour ignoring 5% transportation, 5% VAT, 3% centrages, and 1.5% Tools and plant which are added to the cost of asset while executing the work departmentally. According to complainants, principle amount Rs 286510/- to M/S Jodha Industries Akola and Rs 276610/- to Anil Mulchandani refunded by N.A.MSEDCL without considering  14.5% overheads and prays to refund balance ORC amount by adding 14.5% overheads and interest at PLR of SBI upto date of adjustment.</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4.</w:t>
      </w:r>
      <w:r w:rsidRPr="00295418">
        <w:rPr>
          <w:rFonts w:asciiTheme="majorHAnsi" w:eastAsia="Times New Roman" w:hAnsiTheme="majorHAnsi" w:cs="Arial"/>
          <w:color w:val="000000"/>
          <w:sz w:val="14"/>
          <w:szCs w:val="14"/>
        </w:rPr>
        <w:t xml:space="preserve"> </w:t>
      </w:r>
      <w:r w:rsidRPr="00295418">
        <w:rPr>
          <w:rFonts w:asciiTheme="majorHAnsi" w:eastAsia="Times New Roman" w:hAnsiTheme="majorHAnsi" w:cs="Arial"/>
          <w:color w:val="000000"/>
          <w:sz w:val="14"/>
        </w:rPr>
        <w:tab/>
      </w:r>
      <w:r w:rsidRPr="00295418">
        <w:rPr>
          <w:rFonts w:asciiTheme="majorHAnsi" w:eastAsia="Times New Roman" w:hAnsiTheme="majorHAnsi" w:cs="Arial"/>
          <w:color w:val="000000"/>
          <w:sz w:val="28"/>
          <w:szCs w:val="28"/>
        </w:rPr>
        <w:t xml:space="preserve">                Reply came to be filed by N.A.MSEDCL on 12.06.2018 belatedly. According to N.A.MSEDCL ORC amount Rs 286510/- towards ORC SLC and testing charges in respect of complainant M/S Jodha Industries Akola is refunded by way of adjustment in the energy bill for April 2018, and since estimate under ORC was prepared with 10% labour only hence other charges  claimed by complainant cannot be refunded. According to N.A.MSEDCL ORC amount Rs 276610/- towards SLC, ORC and testing charges in respect of complainant Shri. Anil Mulchandani is already refunded and interest not admissible as ORC expenditure incurred on 19.07.2008 after 30.04.2007. According to N.A.MSEDCL demand of interest at PLR of SBI is not justified in respect of M/S Jodha Industries Akola since section 62(6) of E.A.2003 allows interest on excess amount recovered in respect of tariff only. N.A.MSEDCL requested Forum to dismiss the complaints as refunded the ORC amounts.  </w:t>
      </w:r>
    </w:p>
    <w:p w:rsidR="00134DC9" w:rsidRPr="00295418" w:rsidRDefault="00134DC9" w:rsidP="00134DC9">
      <w:pPr>
        <w:spacing w:before="240"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5.</w:t>
      </w:r>
      <w:r w:rsidRPr="00295418">
        <w:rPr>
          <w:rFonts w:asciiTheme="majorHAnsi" w:eastAsia="Times New Roman" w:hAnsiTheme="majorHAnsi" w:cs="Arial"/>
          <w:color w:val="000000"/>
          <w:sz w:val="14"/>
          <w:szCs w:val="14"/>
        </w:rPr>
        <w:t xml:space="preserve">     </w:t>
      </w:r>
      <w:r w:rsidRPr="00295418">
        <w:rPr>
          <w:rFonts w:asciiTheme="majorHAnsi" w:eastAsia="Times New Roman" w:hAnsiTheme="majorHAnsi" w:cs="Arial"/>
          <w:color w:val="000000"/>
          <w:sz w:val="28"/>
          <w:szCs w:val="28"/>
        </w:rPr>
        <w:t xml:space="preserve">                Shri. Ashish Chandarana learned representative for complainant and Shri. A.J.Dinore A.E.E. and P.R.Gorude A.E.E for respondent were present for the hearing held on 13.06.2018. Shri. Ashish Chandarana learned representative for complainant reiterated the grievance on record and urged that the calculation sheet submitted by N.A.MSEDCL is totally wrong in respect of interest payment upto 30.04.2007 and rate of interest of 6%. Complainant’s representative brought to the notice of Forum by filing case no. 82/2007 dated 17 May 2007 and 21.08.2007 on record, that MERC while giving directions to N.A.MSEDCL to refund ORC amount with meter cost and CRA dated 17.05.2007, mentioned to refund ORC amount with interest for the period from 20.01.2005 to 30.04.2007, as N.A.MSEDCL during proceedings of case no. 82/2007 filed affidavit that directives given by MERC in case no 70/2005 dated 08.09.2006 are violated upto 30.04.2007. N.A.MSEDCL have deliberately misinterpreted the directive given by MERC to interpret the period of interest admissibility as 20.01.2005 to 30.04.2007. On the contrary MERC directed N.A.MSEDCL to refund ORC amount with interest collected </w:t>
      </w:r>
      <w:r w:rsidRPr="00295418">
        <w:rPr>
          <w:rFonts w:asciiTheme="majorHAnsi" w:eastAsia="Times New Roman" w:hAnsiTheme="majorHAnsi" w:cs="Arial"/>
          <w:color w:val="000000"/>
          <w:sz w:val="28"/>
          <w:szCs w:val="28"/>
        </w:rPr>
        <w:lastRenderedPageBreak/>
        <w:t>illegally during 20.01.2005 to 30.04.2007. Shri. Ashish Chandarana learned representative for complainant accepted the reply filed by N.A.MSEDCL that section  62 (6) of E.A. 2003, allows interest at PLR of SBI on the excess amount recovered in respect of tariff only and urged that interest is already allowed by MERC and Forum has to arrive at rate of interest allowable on ORC amount and filed on record MERC order no. 23 of 2004 for SLC and SCC vide which MERC allowed interest 12% per Annum from date of recovery till adjustment in the bill on principle, “The interest rate of 12% has been determined in accordance with the prevailing interest rate of 12% for arrears in payment of consumer bills without time escalation”. Shri. Ashish Chandarana urged Forum to allow rate of interest as 12% as per MERC case no. 23 of 2004. Shri. Ashish Chandarana brought to the notice of Forum that W.C.R. for ORC work is prepared with 10% labour only as deposed by N.A.MSEDCL in their reply as against expenditure of  5% VAT,5% transportation, 3% centeges and 1.5% T and P incurred by complainants in addition to labour and bills were taken in custody by N.A.MSEDCL before releasing the connection and urged Forum to direct N.A.MSEDCL to revise W.C.R amount in ORC by adding 14.5% verheads for effecting the ORC refund with interest of 12%.</w:t>
      </w:r>
    </w:p>
    <w:p w:rsidR="00134DC9" w:rsidRPr="00295418" w:rsidRDefault="00134DC9" w:rsidP="00134DC9">
      <w:pPr>
        <w:spacing w:before="240"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6.</w:t>
      </w:r>
      <w:r w:rsidRPr="00295418">
        <w:rPr>
          <w:rFonts w:asciiTheme="majorHAnsi" w:eastAsia="Times New Roman" w:hAnsiTheme="majorHAnsi" w:cs="Arial"/>
          <w:color w:val="000000"/>
          <w:sz w:val="14"/>
          <w:szCs w:val="14"/>
        </w:rPr>
        <w:t xml:space="preserve">     </w:t>
      </w:r>
      <w:r w:rsidRPr="00295418">
        <w:rPr>
          <w:rFonts w:asciiTheme="majorHAnsi" w:eastAsia="Times New Roman" w:hAnsiTheme="majorHAnsi" w:cs="Arial"/>
          <w:color w:val="000000"/>
          <w:sz w:val="28"/>
          <w:szCs w:val="28"/>
        </w:rPr>
        <w:t>                Shri. P.R.Ghorude A.E.E and A.J.Dinore A.E.E learned representatives for N.A.MSEDCL urged that they are bound by the directives of higher authorities of MSEDCL and accordingly ORC with other charges have been correctly refunded to the complainants. Shri. P.R.Ghorude A.E.E urged that interest as per section 62(6) of E.A.2003 is not admissible for refund of ORC and other charges and further pleaded that interest allowed by MERC in case no. 23 of 2004 is only applicable to individual complainant M/S Lloyds steel industries who is party to the case no 23 of 2004 and cannot be made applicable to the complainant M/S Jodha industries in present case, however 6% interest admissible upto 30.04.2007 will be refunded to complainant. Shri. P.R.Ghorude A.E.E further urged that 14.5% overheads in respect of VAT 5%, transportation 5%, centeges 3% and 1.5% T and P should not be allowed by the Forum as same were not included in the original sanctioned estimate and shown the willingness to refund 14.5% overheads provided receipts are submitted to N.A.MSEDCL by the complainant. Shri. A.J.Dinore A.E.E however urged that 6% interest is admissible on ORC amount recovered prior to 30.04.2007 and hence interest on refund of ORC amount is not admissible in respect of complainant Shri. Anil Mulchandani.</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w:t>
      </w:r>
      <w:r w:rsidRPr="00295418">
        <w:rPr>
          <w:rFonts w:asciiTheme="majorHAnsi" w:eastAsia="Times New Roman" w:hAnsiTheme="majorHAnsi" w:cs="Arial"/>
          <w:color w:val="000000"/>
          <w:sz w:val="28"/>
        </w:rPr>
        <w:tab/>
      </w:r>
      <w:r w:rsidRPr="00295418">
        <w:rPr>
          <w:rFonts w:asciiTheme="majorHAnsi" w:eastAsia="Times New Roman" w:hAnsiTheme="majorHAnsi" w:cs="Arial"/>
          <w:color w:val="000000"/>
          <w:sz w:val="28"/>
          <w:szCs w:val="28"/>
        </w:rPr>
        <w:t xml:space="preserve">  7.             Having heard the parties and considering the material placed on record, Forum is of the view that refund of ORC amount is not disputed by </w:t>
      </w:r>
      <w:r w:rsidRPr="00295418">
        <w:rPr>
          <w:rFonts w:asciiTheme="majorHAnsi" w:eastAsia="Times New Roman" w:hAnsiTheme="majorHAnsi" w:cs="Arial"/>
          <w:color w:val="000000"/>
          <w:sz w:val="28"/>
          <w:szCs w:val="28"/>
        </w:rPr>
        <w:lastRenderedPageBreak/>
        <w:t>N.A.MSEDCL. The dispute is refund of amount with interest at Prime lending rate and period of interest calculation upto the date of refund instead of 30.04.2007. The findings, of the Forum are based on following chronological events brought on record.</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A)</w:t>
      </w:r>
      <w:r w:rsidRPr="00295418">
        <w:rPr>
          <w:rFonts w:asciiTheme="majorHAnsi" w:eastAsia="Times New Roman" w:hAnsiTheme="majorHAnsi" w:cs="Arial"/>
          <w:color w:val="000000"/>
          <w:sz w:val="14"/>
          <w:szCs w:val="14"/>
        </w:rPr>
        <w:t xml:space="preserve">   </w:t>
      </w:r>
      <w:r w:rsidRPr="00295418">
        <w:rPr>
          <w:rFonts w:asciiTheme="majorHAnsi" w:eastAsia="Times New Roman" w:hAnsiTheme="majorHAnsi" w:cs="Arial"/>
          <w:color w:val="000000"/>
          <w:sz w:val="14"/>
        </w:rPr>
        <w:tab/>
      </w:r>
      <w:r w:rsidRPr="00295418">
        <w:rPr>
          <w:rFonts w:asciiTheme="majorHAnsi" w:eastAsia="Times New Roman" w:hAnsiTheme="majorHAnsi" w:cs="Arial"/>
          <w:color w:val="000000"/>
          <w:sz w:val="14"/>
          <w:szCs w:val="14"/>
        </w:rPr>
        <w:t xml:space="preserve"> </w:t>
      </w:r>
      <w:r w:rsidRPr="00295418">
        <w:rPr>
          <w:rFonts w:asciiTheme="majorHAnsi" w:eastAsia="Times New Roman" w:hAnsiTheme="majorHAnsi" w:cs="Arial"/>
          <w:color w:val="000000"/>
          <w:sz w:val="28"/>
          <w:szCs w:val="28"/>
        </w:rPr>
        <w:t>Supply code regulation 2005 as per provisions of E.A. act 2003 came to be implemented from 20.01.2005. Prior to 20.01.2005, N.A.MSEDCL used to recover infrastructure cost in the name of ORC, SLC or CRA from prospective consumers of N.A.MSEDCL, which continued to be recovered from consumers in contravention of provisions of supply code 2005, even after 20.01.2005.</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B)</w:t>
      </w:r>
      <w:r w:rsidRPr="00295418">
        <w:rPr>
          <w:rFonts w:asciiTheme="majorHAnsi" w:eastAsia="Times New Roman" w:hAnsiTheme="majorHAnsi" w:cs="Arial"/>
          <w:color w:val="000000"/>
          <w:sz w:val="14"/>
          <w:szCs w:val="14"/>
        </w:rPr>
        <w:t xml:space="preserve"> </w:t>
      </w:r>
      <w:r w:rsidRPr="00295418">
        <w:rPr>
          <w:rFonts w:asciiTheme="majorHAnsi" w:eastAsia="Times New Roman" w:hAnsiTheme="majorHAnsi" w:cs="Arial"/>
          <w:color w:val="000000"/>
          <w:sz w:val="28"/>
          <w:szCs w:val="28"/>
        </w:rPr>
        <w:t>  By order in case no. 70 of 2005 dated 08.09.2006, MERC debarred N.A.MSEDCL to recover the infrastructure cost in the name of ORC, SLC or by any other name from the date of order and directed N.A.MSEDCL to refund the meter cost, ORC charges, SLC, CRA and other charges recovered in contravention to schedule of charges as per Supply Code Regulation 2005.</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C)</w:t>
      </w:r>
      <w:r w:rsidRPr="00295418">
        <w:rPr>
          <w:rFonts w:asciiTheme="majorHAnsi" w:eastAsia="Times New Roman" w:hAnsiTheme="majorHAnsi" w:cs="Arial"/>
          <w:color w:val="000000"/>
          <w:sz w:val="14"/>
          <w:szCs w:val="14"/>
        </w:rPr>
        <w:t xml:space="preserve">    </w:t>
      </w:r>
      <w:r w:rsidRPr="00295418">
        <w:rPr>
          <w:rFonts w:asciiTheme="majorHAnsi" w:eastAsia="Times New Roman" w:hAnsiTheme="majorHAnsi" w:cs="Arial"/>
          <w:color w:val="000000"/>
          <w:sz w:val="28"/>
          <w:szCs w:val="28"/>
        </w:rPr>
        <w:t>By order dated 17 May 2007, in case no. 82 of 2006, MERC directed N.A.MSEDCL to refund ORC, SLC, meter cost and other charges recovered illegally from 20.01.2005 upto 30.04.2007 with interest. The date 30.04.2007 is mentioned by MERC as N.A.MSEDCL during proceeding submitted on affidavit that ORC charges and meter cost is recovered from consumers upto 30.04.2007, and will not be recovered after 30.04.2007.</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D)</w:t>
      </w:r>
      <w:r w:rsidRPr="00295418">
        <w:rPr>
          <w:rFonts w:asciiTheme="majorHAnsi" w:eastAsia="Times New Roman" w:hAnsiTheme="majorHAnsi" w:cs="Arial"/>
          <w:color w:val="000000"/>
          <w:sz w:val="14"/>
          <w:szCs w:val="14"/>
        </w:rPr>
        <w:t xml:space="preserve">    </w:t>
      </w:r>
      <w:r w:rsidRPr="00295418">
        <w:rPr>
          <w:rFonts w:asciiTheme="majorHAnsi" w:eastAsia="Times New Roman" w:hAnsiTheme="majorHAnsi" w:cs="Arial"/>
          <w:color w:val="000000"/>
          <w:sz w:val="28"/>
          <w:szCs w:val="28"/>
        </w:rPr>
        <w:t>By order dated 21 August 2007, in case no. 82 of 2006, commission imposed penalty of Rs 1 lac for each contravention and additional penalty of Rs six thousand for every day during which the failure continues on N.A.MSEDCL for contravention of the directions contained in order dated 17 May 2007.</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E)</w:t>
      </w:r>
      <w:r w:rsidRPr="00295418">
        <w:rPr>
          <w:rFonts w:asciiTheme="majorHAnsi" w:eastAsia="Times New Roman" w:hAnsiTheme="majorHAnsi" w:cs="Arial"/>
          <w:color w:val="000000"/>
          <w:sz w:val="14"/>
          <w:szCs w:val="14"/>
        </w:rPr>
        <w:t xml:space="preserve">     </w:t>
      </w:r>
      <w:r w:rsidRPr="00295418">
        <w:rPr>
          <w:rFonts w:asciiTheme="majorHAnsi" w:eastAsia="Times New Roman" w:hAnsiTheme="majorHAnsi" w:cs="Arial"/>
          <w:color w:val="000000"/>
          <w:sz w:val="28"/>
          <w:szCs w:val="28"/>
        </w:rPr>
        <w:t>The above order of the commission dated 17.05.2007 was stayed by the Supreme Court vide its interim order dated 31 August 2007 in civil Appeal No. 4305 of 2007 (DFR No 20340 of 2007).</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F)</w:t>
      </w:r>
      <w:r w:rsidRPr="00295418">
        <w:rPr>
          <w:rFonts w:asciiTheme="majorHAnsi" w:eastAsia="Times New Roman" w:hAnsiTheme="majorHAnsi" w:cs="Arial"/>
          <w:color w:val="000000"/>
          <w:sz w:val="14"/>
          <w:szCs w:val="14"/>
        </w:rPr>
        <w:t xml:space="preserve">     </w:t>
      </w:r>
      <w:r w:rsidRPr="00295418">
        <w:rPr>
          <w:rFonts w:asciiTheme="majorHAnsi" w:eastAsia="Times New Roman" w:hAnsiTheme="majorHAnsi" w:cs="Arial"/>
          <w:color w:val="000000"/>
          <w:sz w:val="28"/>
          <w:szCs w:val="28"/>
        </w:rPr>
        <w:t>Supreme Court vide its judgement dated 10</w:t>
      </w:r>
      <w:r w:rsidRPr="00295418">
        <w:rPr>
          <w:rFonts w:asciiTheme="majorHAnsi" w:eastAsia="Times New Roman" w:hAnsiTheme="majorHAnsi" w:cs="Arial"/>
          <w:color w:val="000000"/>
          <w:sz w:val="17"/>
          <w:szCs w:val="17"/>
          <w:vertAlign w:val="superscript"/>
        </w:rPr>
        <w:t>th</w:t>
      </w:r>
      <w:r w:rsidRPr="00295418">
        <w:rPr>
          <w:rFonts w:asciiTheme="majorHAnsi" w:eastAsia="Times New Roman" w:hAnsiTheme="majorHAnsi" w:cs="Arial"/>
          <w:color w:val="000000"/>
          <w:sz w:val="28"/>
          <w:szCs w:val="28"/>
        </w:rPr>
        <w:t xml:space="preserve"> November 2016 has dismissed the civil Appeal filed by MSEDCL.</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G)</w:t>
      </w:r>
      <w:r w:rsidRPr="00295418">
        <w:rPr>
          <w:rFonts w:asciiTheme="majorHAnsi" w:eastAsia="Times New Roman" w:hAnsiTheme="majorHAnsi" w:cs="Arial"/>
          <w:color w:val="000000"/>
          <w:sz w:val="14"/>
          <w:szCs w:val="14"/>
        </w:rPr>
        <w:t xml:space="preserve">   </w:t>
      </w:r>
      <w:r w:rsidRPr="00295418">
        <w:rPr>
          <w:rFonts w:asciiTheme="majorHAnsi" w:eastAsia="Times New Roman" w:hAnsiTheme="majorHAnsi" w:cs="Arial"/>
          <w:color w:val="000000"/>
          <w:sz w:val="28"/>
          <w:szCs w:val="28"/>
        </w:rPr>
        <w:t>The commission order dated 27</w:t>
      </w:r>
      <w:r w:rsidRPr="00295418">
        <w:rPr>
          <w:rFonts w:asciiTheme="majorHAnsi" w:eastAsia="Times New Roman" w:hAnsiTheme="majorHAnsi" w:cs="Arial"/>
          <w:color w:val="000000"/>
          <w:sz w:val="17"/>
          <w:szCs w:val="17"/>
          <w:vertAlign w:val="superscript"/>
        </w:rPr>
        <w:t>th</w:t>
      </w:r>
      <w:r w:rsidRPr="00295418">
        <w:rPr>
          <w:rFonts w:asciiTheme="majorHAnsi" w:eastAsia="Times New Roman" w:hAnsiTheme="majorHAnsi" w:cs="Arial"/>
          <w:color w:val="000000"/>
          <w:sz w:val="28"/>
          <w:szCs w:val="28"/>
        </w:rPr>
        <w:t xml:space="preserve"> Nov 2010 clarified that period of refund referred in its order dated 17 May 2007 is from the date of notification of Regulation ie 20.01.2005.</w:t>
      </w:r>
    </w:p>
    <w:p w:rsidR="00134DC9" w:rsidRPr="00295418" w:rsidRDefault="00134DC9" w:rsidP="00134DC9">
      <w:pPr>
        <w:spacing w:after="0" w:line="240" w:lineRule="auto"/>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H)</w:t>
      </w:r>
      <w:r w:rsidRPr="00295418">
        <w:rPr>
          <w:rFonts w:asciiTheme="majorHAnsi" w:eastAsia="Times New Roman" w:hAnsiTheme="majorHAnsi" w:cs="Arial"/>
          <w:color w:val="000000"/>
          <w:sz w:val="14"/>
          <w:szCs w:val="14"/>
        </w:rPr>
        <w:t xml:space="preserve">   </w:t>
      </w:r>
      <w:r w:rsidRPr="00295418">
        <w:rPr>
          <w:rFonts w:asciiTheme="majorHAnsi" w:eastAsia="Times New Roman" w:hAnsiTheme="majorHAnsi" w:cs="Arial"/>
          <w:color w:val="000000"/>
          <w:sz w:val="28"/>
          <w:szCs w:val="28"/>
        </w:rPr>
        <w:t>The commission by letter MERC/Tech/2017-18/3955 dt 20.07.2017 addressed to the Managing Director of MSEDCL to submit compliance within two weeks of commission orders in 82 of 2006 issued on 17.05.2007 and 21.08.2007 in view of Apex court order.</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8.           </w:t>
      </w:r>
      <w:r w:rsidRPr="00295418">
        <w:rPr>
          <w:rFonts w:asciiTheme="majorHAnsi" w:eastAsia="Times New Roman" w:hAnsiTheme="majorHAnsi" w:cs="Arial"/>
          <w:color w:val="000000"/>
          <w:sz w:val="28"/>
        </w:rPr>
        <w:tab/>
      </w:r>
      <w:r w:rsidRPr="00295418">
        <w:rPr>
          <w:rFonts w:asciiTheme="majorHAnsi" w:eastAsia="Times New Roman" w:hAnsiTheme="majorHAnsi" w:cs="Arial"/>
          <w:color w:val="000000"/>
          <w:sz w:val="28"/>
          <w:szCs w:val="28"/>
        </w:rPr>
        <w:t xml:space="preserve">   On going through the facts brought as per above chronological events on record, Forum is of the view that MERC have not directed any where </w:t>
      </w:r>
      <w:r w:rsidRPr="00295418">
        <w:rPr>
          <w:rFonts w:asciiTheme="majorHAnsi" w:eastAsia="Times New Roman" w:hAnsiTheme="majorHAnsi" w:cs="Arial"/>
          <w:color w:val="000000"/>
          <w:sz w:val="28"/>
          <w:szCs w:val="28"/>
        </w:rPr>
        <w:lastRenderedPageBreak/>
        <w:t>in above orders to allow the interest upto 30.04.2007, on the contrary directed MSEDCL to refund the ORC amount with interest even if it is recovered after 30.04.2007 also. MERC in their order have directed to refund the cost recovered after 20.01.2005 illegally with interest. N.A.MSEDCL could not give logical submission for allowing interest upto 30.04.2007 when ORC amount is not yet refunded. Forum is of the view that N.A.MSEDCL decision to allow the interest upto 30.04.2007 is illogical and contradictory to the decisions of MERC.  N.A.MSEDCL could not give any logic for allowing 6% interest which is contrary to the principle adopted by MERC in case no. 23 of 2004 which is, “The interest rate of 12% on SLC and SCC has been determined in accordance with the prevailing interest rate of 12% for arrears in payment of consumer’s bill without time escalation”. Forum is of the view that 12% interest should be allowed on refund of ORC SLC SCC and other charges from the date of recovery till adjusted in the bill, which is prevailing interest rate for payment of arrears as per oral submission of learned representative of N.A.MSEDCL during hearing.  Forum finds substance in the submission of complainant that N.A.MSEDCL prepared estimate under ORC with 10% labour ignoring 5%VAT, 5% transportation, 3 centeges and 1.5% T and P and refunded ORC amount less by 14.5% when expenditure is actually incurred and receipts of purchases  are collected by N.A.MSEDCL before giving permission to release connection. N.A.MSEDCL oral submission that 14.5% overheads will be admissible on submission of receipts by complainant when supervision and inspection of material has been carried out by N.A.MSEDCL before releasing the supply, is not acceptable. N.A.MSEDCL contention, that all related documents, estimates in reflection to M/S Jodha industries are misplaced when it is the responsibility of N.A.MSEDCL to keep documents in safe custody is not acceptable and Forum is of the view that ORC refund should be revised by adding 14.5% overheads and revise ORC amount with interest at 12% should be adjusted in the forthcoming bill. The estimated amount Rs 289830/- as submitted by N.A.MSEDCL vide A.E.E/052 dt 23.03.2018 for M/S Jodha industries is accepted by Forum. With these observations Forum proceeds to pass following unanimous order.</w:t>
      </w:r>
    </w:p>
    <w:p w:rsidR="00134DC9" w:rsidRPr="00295418" w:rsidRDefault="00134DC9" w:rsidP="00134DC9">
      <w:pPr>
        <w:spacing w:after="0" w:line="240" w:lineRule="auto"/>
        <w:jc w:val="both"/>
        <w:rPr>
          <w:rFonts w:asciiTheme="majorHAnsi" w:eastAsia="Times New Roman" w:hAnsiTheme="majorHAnsi" w:cs="Arial"/>
          <w:color w:val="000000"/>
          <w:sz w:val="28"/>
          <w:szCs w:val="28"/>
        </w:rPr>
      </w:pPr>
      <w:r w:rsidRPr="00295418">
        <w:rPr>
          <w:rFonts w:asciiTheme="majorHAnsi" w:eastAsia="Times New Roman" w:hAnsiTheme="majorHAnsi" w:cs="Arial"/>
          <w:color w:val="000000"/>
          <w:sz w:val="28"/>
          <w:szCs w:val="28"/>
        </w:rPr>
        <w:t xml:space="preserve"> </w:t>
      </w:r>
    </w:p>
    <w:p w:rsidR="00295418" w:rsidRDefault="00295418" w:rsidP="00134DC9">
      <w:pPr>
        <w:spacing w:after="0" w:line="240" w:lineRule="auto"/>
        <w:jc w:val="both"/>
        <w:rPr>
          <w:rFonts w:asciiTheme="majorHAnsi" w:eastAsia="Times New Roman" w:hAnsiTheme="majorHAnsi" w:cs="Times New Roman"/>
          <w:sz w:val="24"/>
          <w:szCs w:val="24"/>
        </w:rPr>
      </w:pPr>
    </w:p>
    <w:p w:rsidR="00134DC9" w:rsidRDefault="00134DC9" w:rsidP="00134DC9">
      <w:pPr>
        <w:spacing w:after="0" w:line="240" w:lineRule="auto"/>
        <w:jc w:val="both"/>
        <w:rPr>
          <w:rFonts w:asciiTheme="majorHAnsi" w:eastAsia="Times New Roman" w:hAnsiTheme="majorHAnsi" w:cs="Arial"/>
          <w:b/>
          <w:bCs/>
          <w:color w:val="000000"/>
          <w:sz w:val="32"/>
          <w:szCs w:val="32"/>
          <w:u w:val="single"/>
        </w:rPr>
      </w:pPr>
      <w:r w:rsidRPr="00295418">
        <w:rPr>
          <w:rFonts w:asciiTheme="majorHAnsi" w:eastAsia="Times New Roman" w:hAnsiTheme="majorHAnsi" w:cs="Arial"/>
          <w:color w:val="000000"/>
          <w:sz w:val="28"/>
          <w:szCs w:val="28"/>
        </w:rPr>
        <w:t>                                                </w:t>
      </w:r>
      <w:r w:rsidR="005D5430">
        <w:rPr>
          <w:rFonts w:asciiTheme="majorHAnsi" w:eastAsia="Times New Roman" w:hAnsiTheme="majorHAnsi" w:cs="Arial"/>
          <w:color w:val="000000"/>
          <w:sz w:val="28"/>
          <w:szCs w:val="28"/>
        </w:rPr>
        <w:t xml:space="preserve">               </w:t>
      </w:r>
      <w:r w:rsidRPr="00295418">
        <w:rPr>
          <w:rFonts w:asciiTheme="majorHAnsi" w:eastAsia="Times New Roman" w:hAnsiTheme="majorHAnsi" w:cs="Arial"/>
          <w:color w:val="000000"/>
          <w:sz w:val="28"/>
          <w:szCs w:val="28"/>
        </w:rPr>
        <w:t>  </w:t>
      </w:r>
      <w:r w:rsidRPr="00295418">
        <w:rPr>
          <w:rFonts w:asciiTheme="majorHAnsi" w:eastAsia="Times New Roman" w:hAnsiTheme="majorHAnsi" w:cs="Arial"/>
          <w:b/>
          <w:bCs/>
          <w:color w:val="000000"/>
          <w:sz w:val="32"/>
          <w:szCs w:val="32"/>
          <w:u w:val="single"/>
        </w:rPr>
        <w:t>ORDER</w:t>
      </w:r>
    </w:p>
    <w:p w:rsidR="005D5430" w:rsidRPr="00295418" w:rsidRDefault="005D5430" w:rsidP="00134DC9">
      <w:pPr>
        <w:spacing w:after="0" w:line="240" w:lineRule="auto"/>
        <w:jc w:val="both"/>
        <w:rPr>
          <w:rFonts w:asciiTheme="majorHAnsi" w:eastAsia="Times New Roman" w:hAnsiTheme="majorHAnsi" w:cs="Times New Roman"/>
          <w:sz w:val="24"/>
          <w:szCs w:val="24"/>
        </w:rPr>
      </w:pPr>
    </w:p>
    <w:p w:rsidR="00134DC9" w:rsidRPr="00295418" w:rsidRDefault="00134DC9" w:rsidP="00134DC9">
      <w:pPr>
        <w:numPr>
          <w:ilvl w:val="0"/>
          <w:numId w:val="6"/>
        </w:numPr>
        <w:spacing w:after="0" w:line="240" w:lineRule="auto"/>
        <w:textAlignment w:val="baseline"/>
        <w:rPr>
          <w:rFonts w:asciiTheme="majorHAnsi" w:eastAsia="Times New Roman" w:hAnsiTheme="majorHAnsi" w:cs="Arial"/>
          <w:color w:val="000000"/>
          <w:sz w:val="28"/>
          <w:szCs w:val="28"/>
        </w:rPr>
      </w:pPr>
      <w:r w:rsidRPr="00295418">
        <w:rPr>
          <w:rFonts w:asciiTheme="majorHAnsi" w:eastAsia="Times New Roman" w:hAnsiTheme="majorHAnsi" w:cs="Arial"/>
          <w:color w:val="000000"/>
          <w:sz w:val="28"/>
          <w:szCs w:val="28"/>
        </w:rPr>
        <w:t>That the complaints 21/2018 and 22/2018 are herby partly allowed.</w:t>
      </w:r>
    </w:p>
    <w:p w:rsidR="00134DC9" w:rsidRPr="00295418" w:rsidRDefault="00134DC9" w:rsidP="00134DC9">
      <w:pPr>
        <w:numPr>
          <w:ilvl w:val="0"/>
          <w:numId w:val="6"/>
        </w:numPr>
        <w:spacing w:after="0" w:line="240" w:lineRule="auto"/>
        <w:jc w:val="both"/>
        <w:textAlignment w:val="baseline"/>
        <w:rPr>
          <w:rFonts w:asciiTheme="majorHAnsi" w:eastAsia="Times New Roman" w:hAnsiTheme="majorHAnsi" w:cs="Arial"/>
          <w:color w:val="000000"/>
          <w:sz w:val="28"/>
          <w:szCs w:val="28"/>
        </w:rPr>
      </w:pPr>
      <w:r w:rsidRPr="00295418">
        <w:rPr>
          <w:rFonts w:asciiTheme="majorHAnsi" w:eastAsia="Times New Roman" w:hAnsiTheme="majorHAnsi" w:cs="Arial"/>
          <w:color w:val="000000"/>
          <w:sz w:val="28"/>
          <w:szCs w:val="28"/>
        </w:rPr>
        <w:t xml:space="preserve">That the N.A.MSEDCL is directed to revise ORC amount by adding 14.5% overheads as above to estimated infra cost of Rs 260464=00/- with </w:t>
      </w:r>
      <w:r w:rsidRPr="00295418">
        <w:rPr>
          <w:rFonts w:asciiTheme="majorHAnsi" w:eastAsia="Times New Roman" w:hAnsiTheme="majorHAnsi" w:cs="Arial"/>
          <w:color w:val="000000"/>
          <w:sz w:val="28"/>
          <w:szCs w:val="28"/>
        </w:rPr>
        <w:lastRenderedPageBreak/>
        <w:t>12% interest on total refund amount from 19.03.2008 till adjustment and adjust the refund in the forthcoming bill payable by M/S Jodha industries Akola after adjusting Rs 286510/- already refunded.</w:t>
      </w:r>
    </w:p>
    <w:p w:rsidR="00134DC9" w:rsidRPr="00295418" w:rsidRDefault="00134DC9" w:rsidP="00134DC9">
      <w:pPr>
        <w:numPr>
          <w:ilvl w:val="0"/>
          <w:numId w:val="6"/>
        </w:numPr>
        <w:spacing w:after="0" w:line="240" w:lineRule="auto"/>
        <w:jc w:val="both"/>
        <w:textAlignment w:val="baseline"/>
        <w:rPr>
          <w:rFonts w:asciiTheme="majorHAnsi" w:eastAsia="Times New Roman" w:hAnsiTheme="majorHAnsi" w:cs="Arial"/>
          <w:color w:val="000000"/>
          <w:sz w:val="28"/>
          <w:szCs w:val="28"/>
        </w:rPr>
      </w:pPr>
      <w:r w:rsidRPr="00295418">
        <w:rPr>
          <w:rFonts w:asciiTheme="majorHAnsi" w:eastAsia="Times New Roman" w:hAnsiTheme="majorHAnsi" w:cs="Arial"/>
          <w:color w:val="000000"/>
          <w:sz w:val="28"/>
          <w:szCs w:val="28"/>
        </w:rPr>
        <w:t>That the N.A.MSEDCL is directed to refund transformer testing charges Rs 3000/- and capacitor testing charges Rs 1000/- with 12% interest and adjust the amount in the forthcoming bill payable by M/S Jodha industries Akola.</w:t>
      </w:r>
    </w:p>
    <w:p w:rsidR="00134DC9" w:rsidRPr="00295418" w:rsidRDefault="00134DC9" w:rsidP="00134DC9">
      <w:pPr>
        <w:numPr>
          <w:ilvl w:val="0"/>
          <w:numId w:val="6"/>
        </w:numPr>
        <w:spacing w:after="0" w:line="240" w:lineRule="auto"/>
        <w:textAlignment w:val="baseline"/>
        <w:rPr>
          <w:rFonts w:asciiTheme="majorHAnsi" w:eastAsia="Times New Roman" w:hAnsiTheme="majorHAnsi" w:cs="Arial"/>
          <w:color w:val="000000"/>
          <w:sz w:val="28"/>
          <w:szCs w:val="28"/>
        </w:rPr>
      </w:pPr>
      <w:r w:rsidRPr="00295418">
        <w:rPr>
          <w:rFonts w:asciiTheme="majorHAnsi" w:eastAsia="Times New Roman" w:hAnsiTheme="majorHAnsi" w:cs="Arial"/>
          <w:color w:val="000000"/>
          <w:sz w:val="28"/>
          <w:szCs w:val="28"/>
        </w:rPr>
        <w:t>That the N.A.MSEDCL is directed to revise ORC amount by adding 14.5% overheads as above to estimated infrastructure cost of Rs 225440/- with 12% interest on total refund amount from 19.03.2008 till adjusted in the bill and adjust the refund amount in the forthcoming bill payable by  Shri. Anil Mulchandani, Hotel City Pride  Akola after adjusting Rs 276610/- already refunded.</w:t>
      </w:r>
    </w:p>
    <w:p w:rsidR="00134DC9" w:rsidRPr="00295418" w:rsidRDefault="00134DC9" w:rsidP="00322CC3">
      <w:pPr>
        <w:numPr>
          <w:ilvl w:val="0"/>
          <w:numId w:val="7"/>
        </w:numPr>
        <w:spacing w:after="0" w:line="240" w:lineRule="auto"/>
        <w:ind w:left="270" w:firstLine="90"/>
        <w:textAlignment w:val="baseline"/>
        <w:rPr>
          <w:rFonts w:asciiTheme="majorHAnsi" w:eastAsia="Times New Roman" w:hAnsiTheme="majorHAnsi" w:cs="Arial"/>
          <w:color w:val="000000"/>
          <w:sz w:val="28"/>
          <w:szCs w:val="28"/>
        </w:rPr>
      </w:pPr>
      <w:r w:rsidRPr="00295418">
        <w:rPr>
          <w:rFonts w:asciiTheme="majorHAnsi" w:eastAsia="Times New Roman" w:hAnsiTheme="majorHAnsi" w:cs="Arial"/>
          <w:color w:val="000000"/>
          <w:sz w:val="28"/>
          <w:szCs w:val="28"/>
        </w:rPr>
        <w:t>No order as to the cost.</w:t>
      </w:r>
    </w:p>
    <w:p w:rsidR="00134DC9" w:rsidRPr="00295418" w:rsidRDefault="00134DC9" w:rsidP="00322CC3">
      <w:pPr>
        <w:numPr>
          <w:ilvl w:val="0"/>
          <w:numId w:val="8"/>
        </w:numPr>
        <w:spacing w:after="0" w:line="240" w:lineRule="auto"/>
        <w:ind w:firstLine="360"/>
        <w:textAlignment w:val="baseline"/>
        <w:rPr>
          <w:rFonts w:asciiTheme="majorHAnsi" w:eastAsia="Times New Roman" w:hAnsiTheme="majorHAnsi" w:cs="Arial"/>
          <w:color w:val="000000"/>
          <w:sz w:val="28"/>
          <w:szCs w:val="28"/>
        </w:rPr>
      </w:pPr>
      <w:r w:rsidRPr="00295418">
        <w:rPr>
          <w:rFonts w:asciiTheme="majorHAnsi" w:eastAsia="Times New Roman" w:hAnsiTheme="majorHAnsi" w:cs="Arial"/>
          <w:color w:val="000000"/>
          <w:sz w:val="28"/>
          <w:szCs w:val="28"/>
        </w:rPr>
        <w:t xml:space="preserve">That N.A.MSEDCL is directed to submit compliance report to the Forum </w:t>
      </w:r>
      <w:r w:rsidR="001B4559">
        <w:rPr>
          <w:rFonts w:asciiTheme="majorHAnsi" w:eastAsia="Times New Roman" w:hAnsiTheme="majorHAnsi" w:cs="Arial"/>
          <w:color w:val="000000"/>
          <w:sz w:val="28"/>
          <w:szCs w:val="28"/>
        </w:rPr>
        <w:t xml:space="preserve"> </w:t>
      </w:r>
      <w:r w:rsidRPr="00295418">
        <w:rPr>
          <w:rFonts w:asciiTheme="majorHAnsi" w:eastAsia="Times New Roman" w:hAnsiTheme="majorHAnsi" w:cs="Arial"/>
          <w:color w:val="000000"/>
          <w:sz w:val="28"/>
          <w:szCs w:val="28"/>
        </w:rPr>
        <w:t>within one month of this order.  </w:t>
      </w:r>
    </w:p>
    <w:p w:rsidR="00134DC9" w:rsidRPr="00295418" w:rsidRDefault="00134DC9" w:rsidP="00134DC9">
      <w:pPr>
        <w:spacing w:after="0" w:line="240" w:lineRule="auto"/>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w:t>
      </w:r>
    </w:p>
    <w:p w:rsidR="00134DC9" w:rsidRPr="00295418" w:rsidRDefault="00134DC9" w:rsidP="00134DC9">
      <w:pPr>
        <w:spacing w:after="0" w:line="240" w:lineRule="auto"/>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w:t>
      </w:r>
    </w:p>
    <w:p w:rsidR="00134DC9" w:rsidRPr="00295418" w:rsidRDefault="00134DC9" w:rsidP="00134DC9">
      <w:pPr>
        <w:spacing w:after="0" w:line="240" w:lineRule="auto"/>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w:t>
      </w:r>
    </w:p>
    <w:p w:rsidR="00134DC9" w:rsidRDefault="00134DC9" w:rsidP="00134DC9">
      <w:pPr>
        <w:spacing w:after="0" w:line="240" w:lineRule="auto"/>
        <w:rPr>
          <w:rFonts w:asciiTheme="majorHAnsi" w:eastAsia="Times New Roman" w:hAnsiTheme="majorHAnsi" w:cs="Arial"/>
          <w:color w:val="000000"/>
          <w:sz w:val="28"/>
          <w:szCs w:val="28"/>
        </w:rPr>
      </w:pPr>
      <w:r w:rsidRPr="00295418">
        <w:rPr>
          <w:rFonts w:asciiTheme="majorHAnsi" w:eastAsia="Times New Roman" w:hAnsiTheme="majorHAnsi" w:cs="Arial"/>
          <w:color w:val="000000"/>
          <w:sz w:val="28"/>
          <w:szCs w:val="28"/>
        </w:rPr>
        <w:t xml:space="preserve"> </w:t>
      </w:r>
    </w:p>
    <w:p w:rsidR="001B4559" w:rsidRPr="00295418" w:rsidRDefault="001B4559" w:rsidP="00134DC9">
      <w:pPr>
        <w:spacing w:after="0" w:line="240" w:lineRule="auto"/>
        <w:rPr>
          <w:rFonts w:asciiTheme="majorHAnsi" w:eastAsia="Times New Roman" w:hAnsiTheme="majorHAnsi" w:cs="Times New Roman"/>
          <w:sz w:val="24"/>
          <w:szCs w:val="24"/>
        </w:rPr>
      </w:pPr>
    </w:p>
    <w:p w:rsidR="00134DC9" w:rsidRPr="00295418" w:rsidRDefault="00134DC9" w:rsidP="00134DC9">
      <w:pPr>
        <w:spacing w:after="0" w:line="240" w:lineRule="auto"/>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Sd/-                                     Sd/-                                     Sd/-</w:t>
      </w:r>
    </w:p>
    <w:p w:rsidR="00134DC9" w:rsidRPr="00295418" w:rsidRDefault="00134DC9" w:rsidP="00134DC9">
      <w:pPr>
        <w:spacing w:after="0" w:line="240" w:lineRule="auto"/>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Member/Secretary         </w:t>
      </w:r>
      <w:r w:rsidRPr="00295418">
        <w:rPr>
          <w:rFonts w:asciiTheme="majorHAnsi" w:eastAsia="Times New Roman" w:hAnsiTheme="majorHAnsi" w:cs="Arial"/>
          <w:color w:val="000000"/>
          <w:sz w:val="28"/>
        </w:rPr>
        <w:tab/>
      </w:r>
      <w:r w:rsidRPr="00295418">
        <w:rPr>
          <w:rFonts w:asciiTheme="majorHAnsi" w:eastAsia="Times New Roman" w:hAnsiTheme="majorHAnsi" w:cs="Arial"/>
          <w:color w:val="000000"/>
          <w:sz w:val="28"/>
          <w:szCs w:val="28"/>
        </w:rPr>
        <w:t>Member (CPO)                </w:t>
      </w:r>
      <w:r w:rsidRPr="00295418">
        <w:rPr>
          <w:rFonts w:asciiTheme="majorHAnsi" w:eastAsia="Times New Roman" w:hAnsiTheme="majorHAnsi" w:cs="Arial"/>
          <w:color w:val="000000"/>
          <w:sz w:val="28"/>
        </w:rPr>
        <w:tab/>
      </w:r>
      <w:r w:rsidRPr="00295418">
        <w:rPr>
          <w:rFonts w:asciiTheme="majorHAnsi" w:eastAsia="Times New Roman" w:hAnsiTheme="majorHAnsi" w:cs="Arial"/>
          <w:color w:val="000000"/>
          <w:sz w:val="28"/>
          <w:szCs w:val="28"/>
        </w:rPr>
        <w:t>Chairman</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w:t>
      </w:r>
    </w:p>
    <w:p w:rsidR="00134DC9" w:rsidRPr="00295418" w:rsidRDefault="00134DC9" w:rsidP="00134DC9">
      <w:pPr>
        <w:spacing w:after="0" w:line="240" w:lineRule="auto"/>
        <w:rPr>
          <w:rFonts w:asciiTheme="majorHAnsi" w:eastAsia="Times New Roman" w:hAnsiTheme="majorHAnsi" w:cs="Times New Roman"/>
          <w:sz w:val="24"/>
          <w:szCs w:val="24"/>
        </w:rPr>
      </w:pP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Contact details of Electricity Ombudsman appointed by MERC (CGRF&amp;EO)  Regulations 2006 under Regulation 10:</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THE ELECTRICITY OMBUDSMAN,</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Office of Electricity Ombudsman (Nagpur)</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Plot No.12, Shrikrupa, Vijaynagar, Chhaoni,</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Nagpur-440 013.Phone:- 0712-2596670</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w:t>
      </w:r>
    </w:p>
    <w:p w:rsidR="00134DC9" w:rsidRDefault="00134DC9" w:rsidP="00134DC9">
      <w:pPr>
        <w:spacing w:after="0" w:line="240" w:lineRule="auto"/>
        <w:jc w:val="both"/>
        <w:rPr>
          <w:rFonts w:asciiTheme="majorHAnsi" w:eastAsia="Times New Roman" w:hAnsiTheme="majorHAnsi" w:cs="Arial"/>
          <w:color w:val="000000"/>
          <w:sz w:val="28"/>
          <w:szCs w:val="28"/>
        </w:rPr>
      </w:pPr>
      <w:r w:rsidRPr="00295418">
        <w:rPr>
          <w:rFonts w:asciiTheme="majorHAnsi" w:eastAsia="Times New Roman" w:hAnsiTheme="majorHAnsi" w:cs="Arial"/>
          <w:color w:val="000000"/>
          <w:sz w:val="28"/>
          <w:szCs w:val="28"/>
        </w:rPr>
        <w:t xml:space="preserve"> </w:t>
      </w:r>
    </w:p>
    <w:p w:rsidR="007F3A3A" w:rsidRDefault="007F3A3A" w:rsidP="00134DC9">
      <w:pPr>
        <w:spacing w:after="0" w:line="240" w:lineRule="auto"/>
        <w:jc w:val="both"/>
        <w:rPr>
          <w:rFonts w:asciiTheme="majorHAnsi" w:eastAsia="Times New Roman" w:hAnsiTheme="majorHAnsi" w:cs="Times New Roman"/>
          <w:sz w:val="24"/>
          <w:szCs w:val="24"/>
        </w:rPr>
      </w:pPr>
    </w:p>
    <w:p w:rsidR="005A47EB" w:rsidRDefault="005A47EB" w:rsidP="00134DC9">
      <w:pPr>
        <w:spacing w:after="0" w:line="240" w:lineRule="auto"/>
        <w:jc w:val="both"/>
        <w:rPr>
          <w:rFonts w:asciiTheme="majorHAnsi" w:eastAsia="Times New Roman" w:hAnsiTheme="majorHAnsi" w:cs="Times New Roman"/>
          <w:sz w:val="24"/>
          <w:szCs w:val="24"/>
        </w:rPr>
      </w:pPr>
    </w:p>
    <w:p w:rsidR="005A47EB" w:rsidRDefault="005A47EB" w:rsidP="00134DC9">
      <w:pPr>
        <w:spacing w:after="0" w:line="240" w:lineRule="auto"/>
        <w:jc w:val="both"/>
        <w:rPr>
          <w:rFonts w:asciiTheme="majorHAnsi" w:eastAsia="Times New Roman" w:hAnsiTheme="majorHAnsi" w:cs="Times New Roman"/>
          <w:sz w:val="24"/>
          <w:szCs w:val="24"/>
        </w:rPr>
      </w:pPr>
    </w:p>
    <w:p w:rsidR="005A47EB" w:rsidRPr="00295418" w:rsidRDefault="005A47EB" w:rsidP="00134DC9">
      <w:pPr>
        <w:spacing w:after="0" w:line="240" w:lineRule="auto"/>
        <w:jc w:val="both"/>
        <w:rPr>
          <w:rFonts w:asciiTheme="majorHAnsi" w:eastAsia="Times New Roman" w:hAnsiTheme="majorHAnsi" w:cs="Times New Roman"/>
          <w:sz w:val="24"/>
          <w:szCs w:val="24"/>
        </w:rPr>
      </w:pP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lastRenderedPageBreak/>
        <w:t xml:space="preserve"> No. CGRF/AKZ/Akola/266                                                    Dt:- 05.07.2018</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w:t>
      </w:r>
      <w:r w:rsidRPr="00295418">
        <w:rPr>
          <w:rFonts w:asciiTheme="majorHAnsi" w:eastAsia="Times New Roman" w:hAnsiTheme="majorHAnsi" w:cs="Arial"/>
          <w:color w:val="000000"/>
          <w:sz w:val="28"/>
        </w:rPr>
        <w:tab/>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To                                                                                                             </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The Nodal Officer,</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Executive Engineer</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MSEDCL, O&amp;M Akola,</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Urban Division</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32"/>
          <w:szCs w:val="32"/>
        </w:rPr>
        <w:t xml:space="preserve"> </w:t>
      </w:r>
    </w:p>
    <w:p w:rsidR="00134DC9" w:rsidRPr="00295418" w:rsidRDefault="00134DC9" w:rsidP="00134DC9">
      <w:pPr>
        <w:spacing w:after="0" w:line="240" w:lineRule="auto"/>
        <w:rPr>
          <w:rFonts w:asciiTheme="majorHAnsi" w:eastAsia="Times New Roman" w:hAnsiTheme="majorHAnsi" w:cs="Times New Roman"/>
          <w:sz w:val="24"/>
          <w:szCs w:val="24"/>
        </w:rPr>
      </w:pPr>
    </w:p>
    <w:p w:rsidR="00134DC9" w:rsidRPr="00295418" w:rsidRDefault="00134DC9" w:rsidP="00134DC9">
      <w:pPr>
        <w:spacing w:after="0" w:line="240" w:lineRule="auto"/>
        <w:ind w:left="460"/>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The order passed on 05.07.2018  in the Complaint No.21/2018 and 22/2018 is enclosed herewith for further compliance and necessary action.</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Times New Roman"/>
          <w:color w:val="000000"/>
          <w:sz w:val="28"/>
          <w:szCs w:val="28"/>
        </w:rPr>
        <w:t xml:space="preserve"> </w:t>
      </w:r>
    </w:p>
    <w:p w:rsidR="00134DC9" w:rsidRPr="00295418" w:rsidRDefault="00134DC9" w:rsidP="00134DC9">
      <w:pPr>
        <w:spacing w:after="0" w:line="240" w:lineRule="auto"/>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w:t>
      </w:r>
      <w:r w:rsidRPr="00295418">
        <w:rPr>
          <w:rFonts w:asciiTheme="majorHAnsi" w:eastAsia="Times New Roman" w:hAnsiTheme="majorHAnsi" w:cs="Arial"/>
          <w:color w:val="000000"/>
          <w:sz w:val="28"/>
        </w:rPr>
        <w:tab/>
      </w:r>
    </w:p>
    <w:p w:rsidR="00134DC9" w:rsidRPr="00295418" w:rsidRDefault="00134DC9" w:rsidP="00134DC9">
      <w:pPr>
        <w:spacing w:after="0" w:line="240" w:lineRule="auto"/>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w:t>
      </w:r>
    </w:p>
    <w:p w:rsidR="00134DC9" w:rsidRPr="00295418" w:rsidRDefault="00134DC9" w:rsidP="00134DC9">
      <w:pPr>
        <w:spacing w:after="0" w:line="240" w:lineRule="auto"/>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w:t>
      </w:r>
      <w:r w:rsidR="0068210B">
        <w:rPr>
          <w:rFonts w:asciiTheme="majorHAnsi" w:eastAsia="Times New Roman" w:hAnsiTheme="majorHAnsi" w:cs="Arial"/>
          <w:color w:val="000000"/>
          <w:sz w:val="28"/>
          <w:szCs w:val="28"/>
        </w:rPr>
        <w:t xml:space="preserve">                    </w:t>
      </w:r>
      <w:r w:rsidRPr="00295418">
        <w:rPr>
          <w:rFonts w:asciiTheme="majorHAnsi" w:eastAsia="Times New Roman" w:hAnsiTheme="majorHAnsi" w:cs="Arial"/>
          <w:color w:val="000000"/>
          <w:sz w:val="28"/>
          <w:szCs w:val="28"/>
        </w:rPr>
        <w:t> </w:t>
      </w:r>
      <w:r w:rsidR="0068210B">
        <w:rPr>
          <w:rFonts w:asciiTheme="majorHAnsi" w:eastAsia="Times New Roman" w:hAnsiTheme="majorHAnsi" w:cs="Arial"/>
          <w:color w:val="000000"/>
          <w:sz w:val="28"/>
          <w:szCs w:val="28"/>
        </w:rPr>
        <w:t xml:space="preserve">   </w:t>
      </w:r>
      <w:r w:rsidRPr="00295418">
        <w:rPr>
          <w:rFonts w:asciiTheme="majorHAnsi" w:eastAsia="Times New Roman" w:hAnsiTheme="majorHAnsi" w:cs="Arial"/>
          <w:color w:val="000000"/>
          <w:sz w:val="28"/>
          <w:szCs w:val="28"/>
        </w:rPr>
        <w:t>Secretary,</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w:t>
      </w:r>
      <w:r w:rsidR="0068210B">
        <w:rPr>
          <w:rFonts w:asciiTheme="majorHAnsi" w:eastAsia="Times New Roman" w:hAnsiTheme="majorHAnsi" w:cs="Arial"/>
          <w:color w:val="000000"/>
          <w:sz w:val="28"/>
          <w:szCs w:val="28"/>
        </w:rPr>
        <w:t xml:space="preserve">                  </w:t>
      </w:r>
      <w:r w:rsidRPr="00295418">
        <w:rPr>
          <w:rFonts w:asciiTheme="majorHAnsi" w:eastAsia="Times New Roman" w:hAnsiTheme="majorHAnsi" w:cs="Arial"/>
          <w:color w:val="000000"/>
          <w:sz w:val="28"/>
          <w:szCs w:val="28"/>
        </w:rPr>
        <w:t>Consumer Grievance Redressal Forum,</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w:t>
      </w:r>
      <w:r w:rsidRPr="00295418">
        <w:rPr>
          <w:rFonts w:asciiTheme="majorHAnsi" w:eastAsia="Times New Roman" w:hAnsiTheme="majorHAnsi" w:cs="Arial"/>
          <w:color w:val="000000"/>
          <w:sz w:val="28"/>
        </w:rPr>
        <w:tab/>
      </w:r>
      <w:r w:rsidRPr="00295418">
        <w:rPr>
          <w:rFonts w:asciiTheme="majorHAnsi" w:eastAsia="Times New Roman" w:hAnsiTheme="majorHAnsi" w:cs="Arial"/>
          <w:color w:val="000000"/>
          <w:sz w:val="28"/>
          <w:szCs w:val="28"/>
        </w:rPr>
        <w:t xml:space="preserve">                                     </w:t>
      </w:r>
      <w:r w:rsidR="0068210B">
        <w:rPr>
          <w:rFonts w:asciiTheme="majorHAnsi" w:eastAsia="Times New Roman" w:hAnsiTheme="majorHAnsi" w:cs="Arial"/>
          <w:color w:val="000000"/>
          <w:sz w:val="28"/>
          <w:szCs w:val="28"/>
        </w:rPr>
        <w:t xml:space="preserve">                        </w:t>
      </w:r>
      <w:r w:rsidRPr="00295418">
        <w:rPr>
          <w:rFonts w:asciiTheme="majorHAnsi" w:eastAsia="Times New Roman" w:hAnsiTheme="majorHAnsi" w:cs="Arial"/>
          <w:color w:val="000000"/>
          <w:sz w:val="28"/>
          <w:szCs w:val="28"/>
        </w:rPr>
        <w:t> </w:t>
      </w:r>
      <w:r w:rsidR="0068210B">
        <w:rPr>
          <w:rFonts w:asciiTheme="majorHAnsi" w:eastAsia="Times New Roman" w:hAnsiTheme="majorHAnsi" w:cs="Arial"/>
          <w:color w:val="000000"/>
          <w:sz w:val="28"/>
          <w:szCs w:val="28"/>
        </w:rPr>
        <w:t xml:space="preserve">  </w:t>
      </w:r>
      <w:r w:rsidRPr="00295418">
        <w:rPr>
          <w:rFonts w:asciiTheme="majorHAnsi" w:eastAsia="Times New Roman" w:hAnsiTheme="majorHAnsi" w:cs="Arial"/>
          <w:color w:val="000000"/>
          <w:sz w:val="28"/>
          <w:szCs w:val="28"/>
        </w:rPr>
        <w:t>MSEDCL, Akola Zone, Akola.</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w:t>
      </w:r>
      <w:r w:rsidRPr="00295418">
        <w:rPr>
          <w:rFonts w:asciiTheme="majorHAnsi" w:eastAsia="Times New Roman" w:hAnsiTheme="majorHAnsi" w:cs="Arial"/>
          <w:color w:val="000000"/>
          <w:sz w:val="28"/>
          <w:szCs w:val="28"/>
          <w:u w:val="single"/>
        </w:rPr>
        <w:t>Copy fwcs to</w:t>
      </w:r>
      <w:r w:rsidRPr="00295418">
        <w:rPr>
          <w:rFonts w:asciiTheme="majorHAnsi" w:eastAsia="Times New Roman" w:hAnsiTheme="majorHAnsi" w:cs="Arial"/>
          <w:color w:val="000000"/>
          <w:sz w:val="28"/>
          <w:szCs w:val="28"/>
        </w:rPr>
        <w:t>:-</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1)  The Superintending Engineer, MSEDCL, O&amp;M Circle, Akola.</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2)  Jodha Agro Industries,  MIDC Akola Consumer no-310219044430,</w:t>
      </w:r>
    </w:p>
    <w:p w:rsidR="00134DC9" w:rsidRPr="00295418" w:rsidRDefault="00134DC9" w:rsidP="00134DC9">
      <w:pPr>
        <w:spacing w:after="0" w:line="240" w:lineRule="auto"/>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 xml:space="preserve"> C/O Shri. Ashish Subhash Chandarana,  Flat No, 302 Satguru Villa Apartment  Gorakshan Road Sahkar Nagar  Akola Pin  no- 444004</w:t>
      </w:r>
    </w:p>
    <w:p w:rsidR="00134DC9" w:rsidRPr="00295418" w:rsidRDefault="00134DC9" w:rsidP="00134DC9">
      <w:pPr>
        <w:spacing w:after="0" w:line="240" w:lineRule="auto"/>
        <w:jc w:val="both"/>
        <w:rPr>
          <w:rFonts w:asciiTheme="majorHAnsi" w:eastAsia="Times New Roman" w:hAnsiTheme="majorHAnsi" w:cs="Times New Roman"/>
          <w:sz w:val="24"/>
          <w:szCs w:val="24"/>
        </w:rPr>
      </w:pPr>
      <w:r w:rsidRPr="00295418">
        <w:rPr>
          <w:rFonts w:asciiTheme="majorHAnsi" w:eastAsia="Times New Roman" w:hAnsiTheme="majorHAnsi" w:cs="Arial"/>
          <w:color w:val="000000"/>
          <w:sz w:val="28"/>
          <w:szCs w:val="28"/>
        </w:rPr>
        <w:t>3)</w:t>
      </w:r>
      <w:r w:rsidRPr="00295418">
        <w:rPr>
          <w:rFonts w:asciiTheme="majorHAnsi" w:eastAsia="Times New Roman" w:hAnsiTheme="majorHAnsi" w:cs="Arial"/>
          <w:color w:val="000000"/>
          <w:sz w:val="14"/>
          <w:szCs w:val="14"/>
        </w:rPr>
        <w:t xml:space="preserve"> </w:t>
      </w:r>
      <w:r w:rsidRPr="00295418">
        <w:rPr>
          <w:rFonts w:asciiTheme="majorHAnsi" w:eastAsia="Times New Roman" w:hAnsiTheme="majorHAnsi" w:cs="Arial"/>
          <w:color w:val="000000"/>
          <w:sz w:val="28"/>
          <w:szCs w:val="28"/>
        </w:rPr>
        <w:t>Shri. Anil Mulchandani, Hotel City Pride Akola Consumer no-       310079044690, C/O Shri. Ashish Subhash Chandarana,</w:t>
      </w:r>
    </w:p>
    <w:p w:rsidR="00134DC9" w:rsidRPr="00134DC9" w:rsidRDefault="00134DC9" w:rsidP="00134DC9">
      <w:pPr>
        <w:spacing w:after="0" w:line="240" w:lineRule="auto"/>
        <w:jc w:val="both"/>
        <w:rPr>
          <w:rFonts w:ascii="Times New Roman" w:eastAsia="Times New Roman" w:hAnsi="Times New Roman" w:cs="Times New Roman"/>
          <w:sz w:val="24"/>
          <w:szCs w:val="24"/>
        </w:rPr>
      </w:pPr>
      <w:r w:rsidRPr="00295418">
        <w:rPr>
          <w:rFonts w:asciiTheme="majorHAnsi" w:eastAsia="Times New Roman" w:hAnsiTheme="majorHAnsi" w:cs="Arial"/>
          <w:color w:val="000000"/>
          <w:sz w:val="28"/>
          <w:szCs w:val="28"/>
        </w:rPr>
        <w:t xml:space="preserve">Flat No, 302 Satguru Villa Apartment Gorakshan Road Sahkar Nagar Akola Pin no- 444004 </w:t>
      </w:r>
      <w:r w:rsidRPr="00134DC9">
        <w:rPr>
          <w:rFonts w:ascii="Arial" w:eastAsia="Times New Roman" w:hAnsi="Arial" w:cs="Arial"/>
          <w:color w:val="000000"/>
          <w:sz w:val="28"/>
          <w:szCs w:val="28"/>
        </w:rPr>
        <w:t>              </w:t>
      </w:r>
    </w:p>
    <w:p w:rsidR="00D475F3" w:rsidRDefault="00D475F3" w:rsidP="00D475F3">
      <w:pPr>
        <w:spacing w:after="0" w:line="240" w:lineRule="auto"/>
        <w:contextualSpacing/>
        <w:jc w:val="both"/>
        <w:rPr>
          <w:rFonts w:eastAsiaTheme="minorHAnsi" w:cs="Arial"/>
          <w:sz w:val="28"/>
          <w:szCs w:val="28"/>
        </w:rPr>
      </w:pPr>
    </w:p>
    <w:p w:rsidR="00B070CC" w:rsidRPr="00316F65" w:rsidRDefault="00B070CC" w:rsidP="00D475F3">
      <w:pPr>
        <w:spacing w:after="0" w:line="240" w:lineRule="auto"/>
        <w:contextualSpacing/>
        <w:jc w:val="both"/>
        <w:rPr>
          <w:rFonts w:eastAsiaTheme="minorHAnsi" w:cs="Arial"/>
          <w:sz w:val="28"/>
          <w:szCs w:val="28"/>
        </w:rPr>
      </w:pPr>
    </w:p>
    <w:p w:rsidR="00B070CC" w:rsidRPr="00A52564" w:rsidRDefault="00B070CC" w:rsidP="00B070CC">
      <w:pPr>
        <w:spacing w:after="0" w:line="240" w:lineRule="auto"/>
        <w:contextualSpacing/>
        <w:jc w:val="both"/>
        <w:rPr>
          <w:rFonts w:eastAsiaTheme="minorHAnsi" w:cs="Arial"/>
          <w:sz w:val="28"/>
          <w:szCs w:val="28"/>
        </w:rPr>
      </w:pPr>
    </w:p>
    <w:p w:rsidR="00B070CC" w:rsidRDefault="00B070CC" w:rsidP="00B070CC">
      <w:pPr>
        <w:tabs>
          <w:tab w:val="right" w:pos="9360"/>
        </w:tabs>
        <w:spacing w:after="0" w:line="240" w:lineRule="auto"/>
        <w:ind w:left="360"/>
        <w:rPr>
          <w:rFonts w:eastAsia="Times New Roman" w:cs="Arial"/>
          <w:color w:val="000000"/>
          <w:sz w:val="28"/>
          <w:szCs w:val="28"/>
        </w:rPr>
      </w:pPr>
    </w:p>
    <w:p w:rsidR="00901A3E" w:rsidRDefault="00901A3E" w:rsidP="00B070CC">
      <w:pPr>
        <w:tabs>
          <w:tab w:val="right" w:pos="9360"/>
        </w:tabs>
        <w:spacing w:after="0" w:line="240" w:lineRule="auto"/>
        <w:ind w:left="360"/>
        <w:rPr>
          <w:rFonts w:eastAsia="Times New Roman" w:cs="Arial"/>
          <w:color w:val="000000"/>
          <w:sz w:val="28"/>
          <w:szCs w:val="28"/>
        </w:rPr>
      </w:pPr>
      <w:r w:rsidRPr="00B070CC">
        <w:rPr>
          <w:rFonts w:eastAsia="Times New Roman" w:cs="Arial"/>
          <w:color w:val="000000"/>
          <w:sz w:val="28"/>
          <w:szCs w:val="28"/>
        </w:rPr>
        <w:t xml:space="preserve">        </w:t>
      </w:r>
    </w:p>
    <w:p w:rsidR="00206944" w:rsidRDefault="00206944" w:rsidP="00B070CC">
      <w:pPr>
        <w:tabs>
          <w:tab w:val="right" w:pos="9360"/>
        </w:tabs>
        <w:spacing w:after="0" w:line="240" w:lineRule="auto"/>
        <w:ind w:left="360"/>
        <w:rPr>
          <w:rFonts w:eastAsia="Times New Roman" w:cs="Arial"/>
          <w:color w:val="000000"/>
          <w:sz w:val="28"/>
          <w:szCs w:val="28"/>
        </w:rPr>
      </w:pPr>
    </w:p>
    <w:p w:rsidR="00206944" w:rsidRDefault="00206944" w:rsidP="00B070CC">
      <w:pPr>
        <w:tabs>
          <w:tab w:val="right" w:pos="9360"/>
        </w:tabs>
        <w:spacing w:after="0" w:line="240" w:lineRule="auto"/>
        <w:ind w:left="360"/>
        <w:rPr>
          <w:rFonts w:eastAsia="Times New Roman" w:cs="Arial"/>
          <w:color w:val="000000"/>
          <w:sz w:val="28"/>
          <w:szCs w:val="28"/>
        </w:rPr>
      </w:pPr>
    </w:p>
    <w:p w:rsidR="005A47EB" w:rsidRDefault="005A47EB" w:rsidP="00B070CC">
      <w:pPr>
        <w:tabs>
          <w:tab w:val="right" w:pos="9360"/>
        </w:tabs>
        <w:spacing w:after="0" w:line="240" w:lineRule="auto"/>
        <w:ind w:left="360"/>
        <w:rPr>
          <w:rFonts w:eastAsia="Times New Roman" w:cs="Arial"/>
          <w:color w:val="000000"/>
          <w:sz w:val="28"/>
          <w:szCs w:val="28"/>
        </w:rPr>
      </w:pPr>
    </w:p>
    <w:p w:rsidR="005A47EB" w:rsidRDefault="005A47EB" w:rsidP="00B070CC">
      <w:pPr>
        <w:tabs>
          <w:tab w:val="right" w:pos="9360"/>
        </w:tabs>
        <w:spacing w:after="0" w:line="240" w:lineRule="auto"/>
        <w:ind w:left="360"/>
        <w:rPr>
          <w:rFonts w:eastAsia="Times New Roman" w:cs="Arial"/>
          <w:color w:val="000000"/>
          <w:sz w:val="28"/>
          <w:szCs w:val="28"/>
        </w:rPr>
      </w:pPr>
    </w:p>
    <w:p w:rsidR="0065676B" w:rsidRPr="0067486C" w:rsidRDefault="0067486C" w:rsidP="0067486C">
      <w:pPr>
        <w:ind w:left="360"/>
        <w:rPr>
          <w:sz w:val="28"/>
        </w:rPr>
      </w:pPr>
      <w:r w:rsidRPr="0067486C">
        <w:rPr>
          <w:sz w:val="28"/>
        </w:rPr>
        <w:t xml:space="preserve">           </w:t>
      </w:r>
      <w:r w:rsidR="004D28BE" w:rsidRPr="0067486C">
        <w:rPr>
          <w:sz w:val="28"/>
        </w:rPr>
        <w:t xml:space="preserve">              </w:t>
      </w:r>
      <w:r w:rsidR="007150E8" w:rsidRPr="0067486C">
        <w:rPr>
          <w:sz w:val="28"/>
        </w:rPr>
        <w:t xml:space="preserve"> </w:t>
      </w:r>
      <w:r w:rsidR="001A7BD6" w:rsidRPr="0067486C">
        <w:rPr>
          <w:sz w:val="28"/>
        </w:rPr>
        <w:t xml:space="preserve"> </w:t>
      </w:r>
    </w:p>
    <w:sectPr w:rsidR="0065676B" w:rsidRPr="0067486C" w:rsidSect="00772BC8">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568A" w:rsidRDefault="0020568A" w:rsidP="004735E4">
      <w:pPr>
        <w:spacing w:after="0" w:line="240" w:lineRule="auto"/>
      </w:pPr>
      <w:r>
        <w:separator/>
      </w:r>
    </w:p>
  </w:endnote>
  <w:endnote w:type="continuationSeparator" w:id="1">
    <w:p w:rsidR="0020568A" w:rsidRDefault="0020568A" w:rsidP="004735E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200047"/>
      <w:docPartObj>
        <w:docPartGallery w:val="Page Numbers (Bottom of Page)"/>
        <w:docPartUnique/>
      </w:docPartObj>
    </w:sdtPr>
    <w:sdtContent>
      <w:p w:rsidR="00816ECA" w:rsidRDefault="002008B6">
        <w:pPr>
          <w:pStyle w:val="Footer"/>
          <w:jc w:val="center"/>
        </w:pPr>
        <w:fldSimple w:instr=" PAGE   \* MERGEFORMAT ">
          <w:r w:rsidR="004D037A">
            <w:rPr>
              <w:noProof/>
            </w:rPr>
            <w:t>8</w:t>
          </w:r>
        </w:fldSimple>
      </w:p>
    </w:sdtContent>
  </w:sdt>
  <w:p w:rsidR="00816ECA" w:rsidRDefault="00816EC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568A" w:rsidRDefault="0020568A" w:rsidP="004735E4">
      <w:pPr>
        <w:spacing w:after="0" w:line="240" w:lineRule="auto"/>
      </w:pPr>
      <w:r>
        <w:separator/>
      </w:r>
    </w:p>
  </w:footnote>
  <w:footnote w:type="continuationSeparator" w:id="1">
    <w:p w:rsidR="0020568A" w:rsidRDefault="0020568A" w:rsidP="004735E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EE6825"/>
    <w:multiLevelType w:val="hybridMultilevel"/>
    <w:tmpl w:val="A0D6E41C"/>
    <w:lvl w:ilvl="0" w:tplc="65BEAEFC">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9F60DAD"/>
    <w:multiLevelType w:val="multilevel"/>
    <w:tmpl w:val="9388396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E6D41A2"/>
    <w:multiLevelType w:val="multilevel"/>
    <w:tmpl w:val="6BEA6F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785724A"/>
    <w:multiLevelType w:val="hybridMultilevel"/>
    <w:tmpl w:val="54C458DC"/>
    <w:lvl w:ilvl="0" w:tplc="45E8224C">
      <w:start w:val="1"/>
      <w:numFmt w:val="decimal"/>
      <w:lvlText w:val="%1."/>
      <w:lvlJc w:val="left"/>
      <w:pPr>
        <w:ind w:left="630" w:hanging="360"/>
      </w:pPr>
      <w:rPr>
        <w:rFonts w:hint="default"/>
        <w:color w:val="auto"/>
        <w:sz w:val="2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4">
    <w:nsid w:val="4D771049"/>
    <w:multiLevelType w:val="hybridMultilevel"/>
    <w:tmpl w:val="0C24FE0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0CF3E1E"/>
    <w:multiLevelType w:val="hybridMultilevel"/>
    <w:tmpl w:val="54C458DC"/>
    <w:lvl w:ilvl="0" w:tplc="45E8224C">
      <w:start w:val="1"/>
      <w:numFmt w:val="decimal"/>
      <w:lvlText w:val="%1."/>
      <w:lvlJc w:val="left"/>
      <w:pPr>
        <w:ind w:left="720" w:hanging="360"/>
      </w:pPr>
      <w:rPr>
        <w:rFonts w:hint="default"/>
        <w:color w:val="auto"/>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4670E11"/>
    <w:multiLevelType w:val="hybridMultilevel"/>
    <w:tmpl w:val="9E5813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0"/>
  </w:num>
  <w:num w:numId="3">
    <w:abstractNumId w:val="6"/>
  </w:num>
  <w:num w:numId="4">
    <w:abstractNumId w:val="4"/>
  </w:num>
  <w:num w:numId="5">
    <w:abstractNumId w:val="3"/>
  </w:num>
  <w:num w:numId="6">
    <w:abstractNumId w:val="2"/>
  </w:num>
  <w:num w:numId="7">
    <w:abstractNumId w:val="1"/>
    <w:lvlOverride w:ilvl="0">
      <w:lvl w:ilvl="0">
        <w:numFmt w:val="decimal"/>
        <w:lvlText w:val="%1."/>
        <w:lvlJc w:val="left"/>
      </w:lvl>
    </w:lvlOverride>
  </w:num>
  <w:num w:numId="8">
    <w:abstractNumId w:val="1"/>
    <w:lvlOverride w:ilvl="0">
      <w:lvl w:ilvl="0">
        <w:numFmt w:val="decimal"/>
        <w:lvlText w:val="%1."/>
        <w:lvlJc w:val="left"/>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useFELayout/>
  </w:compat>
  <w:rsids>
    <w:rsidRoot w:val="005E07B1"/>
    <w:rsid w:val="0001702A"/>
    <w:rsid w:val="00044751"/>
    <w:rsid w:val="000461AE"/>
    <w:rsid w:val="0005448B"/>
    <w:rsid w:val="00060A4D"/>
    <w:rsid w:val="00066178"/>
    <w:rsid w:val="00076882"/>
    <w:rsid w:val="000812CC"/>
    <w:rsid w:val="00084EF2"/>
    <w:rsid w:val="000E1788"/>
    <w:rsid w:val="000F7140"/>
    <w:rsid w:val="00104329"/>
    <w:rsid w:val="00125ABF"/>
    <w:rsid w:val="00134DC9"/>
    <w:rsid w:val="0013772E"/>
    <w:rsid w:val="00157E75"/>
    <w:rsid w:val="00162361"/>
    <w:rsid w:val="0016731C"/>
    <w:rsid w:val="00170DB5"/>
    <w:rsid w:val="0017418F"/>
    <w:rsid w:val="00185666"/>
    <w:rsid w:val="001A43A3"/>
    <w:rsid w:val="001A7BD6"/>
    <w:rsid w:val="001B4559"/>
    <w:rsid w:val="001D0BDF"/>
    <w:rsid w:val="001E3C2E"/>
    <w:rsid w:val="001E72C9"/>
    <w:rsid w:val="001F3C30"/>
    <w:rsid w:val="001F6335"/>
    <w:rsid w:val="002008B6"/>
    <w:rsid w:val="00201582"/>
    <w:rsid w:val="002036A9"/>
    <w:rsid w:val="0020568A"/>
    <w:rsid w:val="00206944"/>
    <w:rsid w:val="00215D5C"/>
    <w:rsid w:val="002166C2"/>
    <w:rsid w:val="002515DC"/>
    <w:rsid w:val="0026081D"/>
    <w:rsid w:val="00266439"/>
    <w:rsid w:val="00267CF1"/>
    <w:rsid w:val="0027606F"/>
    <w:rsid w:val="00295418"/>
    <w:rsid w:val="002A46E0"/>
    <w:rsid w:val="0030039C"/>
    <w:rsid w:val="00303340"/>
    <w:rsid w:val="00322CC3"/>
    <w:rsid w:val="00337112"/>
    <w:rsid w:val="003566FA"/>
    <w:rsid w:val="00363EAB"/>
    <w:rsid w:val="00364032"/>
    <w:rsid w:val="0036640F"/>
    <w:rsid w:val="003A18E9"/>
    <w:rsid w:val="003A3755"/>
    <w:rsid w:val="003A70B8"/>
    <w:rsid w:val="003B3EFC"/>
    <w:rsid w:val="003C6877"/>
    <w:rsid w:val="003D1568"/>
    <w:rsid w:val="003F66C3"/>
    <w:rsid w:val="00414A35"/>
    <w:rsid w:val="00415F76"/>
    <w:rsid w:val="00442297"/>
    <w:rsid w:val="00442757"/>
    <w:rsid w:val="0044425A"/>
    <w:rsid w:val="0047212C"/>
    <w:rsid w:val="004735E4"/>
    <w:rsid w:val="00480B01"/>
    <w:rsid w:val="00484364"/>
    <w:rsid w:val="004853C9"/>
    <w:rsid w:val="004A313C"/>
    <w:rsid w:val="004C765C"/>
    <w:rsid w:val="004D037A"/>
    <w:rsid w:val="004D28BE"/>
    <w:rsid w:val="004F79FB"/>
    <w:rsid w:val="005437C3"/>
    <w:rsid w:val="0055757F"/>
    <w:rsid w:val="00565080"/>
    <w:rsid w:val="00567853"/>
    <w:rsid w:val="00574062"/>
    <w:rsid w:val="00580FB7"/>
    <w:rsid w:val="005938FA"/>
    <w:rsid w:val="005A25AB"/>
    <w:rsid w:val="005A47EB"/>
    <w:rsid w:val="005C1DEE"/>
    <w:rsid w:val="005C468C"/>
    <w:rsid w:val="005D5430"/>
    <w:rsid w:val="005E07B1"/>
    <w:rsid w:val="005E2E3D"/>
    <w:rsid w:val="006208CF"/>
    <w:rsid w:val="006552E4"/>
    <w:rsid w:val="0065676B"/>
    <w:rsid w:val="00662B08"/>
    <w:rsid w:val="0067486C"/>
    <w:rsid w:val="0068210B"/>
    <w:rsid w:val="00682BBE"/>
    <w:rsid w:val="006837A5"/>
    <w:rsid w:val="00693A67"/>
    <w:rsid w:val="00697BD9"/>
    <w:rsid w:val="006A37E8"/>
    <w:rsid w:val="006A49E0"/>
    <w:rsid w:val="006C580F"/>
    <w:rsid w:val="006C6F7F"/>
    <w:rsid w:val="006F4737"/>
    <w:rsid w:val="00705A20"/>
    <w:rsid w:val="00706BBD"/>
    <w:rsid w:val="007150E8"/>
    <w:rsid w:val="00721864"/>
    <w:rsid w:val="0073311E"/>
    <w:rsid w:val="00741340"/>
    <w:rsid w:val="00752F2F"/>
    <w:rsid w:val="00760883"/>
    <w:rsid w:val="00772BC8"/>
    <w:rsid w:val="00786ECB"/>
    <w:rsid w:val="007870E4"/>
    <w:rsid w:val="007A61E7"/>
    <w:rsid w:val="007B71ED"/>
    <w:rsid w:val="007F3A3A"/>
    <w:rsid w:val="00816ECA"/>
    <w:rsid w:val="00820404"/>
    <w:rsid w:val="00823C18"/>
    <w:rsid w:val="00837A74"/>
    <w:rsid w:val="008603E4"/>
    <w:rsid w:val="008A17D8"/>
    <w:rsid w:val="008A4186"/>
    <w:rsid w:val="008C5330"/>
    <w:rsid w:val="008F02B7"/>
    <w:rsid w:val="008F2640"/>
    <w:rsid w:val="008F758B"/>
    <w:rsid w:val="00901A3E"/>
    <w:rsid w:val="009234C7"/>
    <w:rsid w:val="00923A99"/>
    <w:rsid w:val="00940FDD"/>
    <w:rsid w:val="00956913"/>
    <w:rsid w:val="00982C16"/>
    <w:rsid w:val="00992558"/>
    <w:rsid w:val="009943C0"/>
    <w:rsid w:val="00996407"/>
    <w:rsid w:val="009967F8"/>
    <w:rsid w:val="009A5C26"/>
    <w:rsid w:val="009C08AB"/>
    <w:rsid w:val="009C3CFC"/>
    <w:rsid w:val="009E6100"/>
    <w:rsid w:val="00A01026"/>
    <w:rsid w:val="00A20159"/>
    <w:rsid w:val="00A20FFB"/>
    <w:rsid w:val="00A25054"/>
    <w:rsid w:val="00A46333"/>
    <w:rsid w:val="00A51FB8"/>
    <w:rsid w:val="00A65362"/>
    <w:rsid w:val="00A7766E"/>
    <w:rsid w:val="00A85CC4"/>
    <w:rsid w:val="00A87260"/>
    <w:rsid w:val="00A903D8"/>
    <w:rsid w:val="00A94552"/>
    <w:rsid w:val="00AA744F"/>
    <w:rsid w:val="00AC2EAF"/>
    <w:rsid w:val="00AC3CA2"/>
    <w:rsid w:val="00AD10F4"/>
    <w:rsid w:val="00B070CC"/>
    <w:rsid w:val="00B1310D"/>
    <w:rsid w:val="00B30D83"/>
    <w:rsid w:val="00B42DE0"/>
    <w:rsid w:val="00B46C9A"/>
    <w:rsid w:val="00B475EE"/>
    <w:rsid w:val="00B83D36"/>
    <w:rsid w:val="00B86406"/>
    <w:rsid w:val="00BA062D"/>
    <w:rsid w:val="00BA260E"/>
    <w:rsid w:val="00BB5FC5"/>
    <w:rsid w:val="00BC3772"/>
    <w:rsid w:val="00BD2B47"/>
    <w:rsid w:val="00BF7F04"/>
    <w:rsid w:val="00C14D7F"/>
    <w:rsid w:val="00C208BA"/>
    <w:rsid w:val="00C23068"/>
    <w:rsid w:val="00C43424"/>
    <w:rsid w:val="00C469FD"/>
    <w:rsid w:val="00C53A53"/>
    <w:rsid w:val="00C55F66"/>
    <w:rsid w:val="00C61F1B"/>
    <w:rsid w:val="00C71FEF"/>
    <w:rsid w:val="00C77C13"/>
    <w:rsid w:val="00C8536F"/>
    <w:rsid w:val="00C8653B"/>
    <w:rsid w:val="00CA7567"/>
    <w:rsid w:val="00CB0BFC"/>
    <w:rsid w:val="00CC2160"/>
    <w:rsid w:val="00CD3530"/>
    <w:rsid w:val="00CE1402"/>
    <w:rsid w:val="00CE28C3"/>
    <w:rsid w:val="00CE4C62"/>
    <w:rsid w:val="00CF2AF2"/>
    <w:rsid w:val="00CF329F"/>
    <w:rsid w:val="00CF66C2"/>
    <w:rsid w:val="00D05035"/>
    <w:rsid w:val="00D137F4"/>
    <w:rsid w:val="00D33AF2"/>
    <w:rsid w:val="00D42B19"/>
    <w:rsid w:val="00D475F3"/>
    <w:rsid w:val="00D53615"/>
    <w:rsid w:val="00D709ED"/>
    <w:rsid w:val="00D75ED3"/>
    <w:rsid w:val="00D76297"/>
    <w:rsid w:val="00DA53A0"/>
    <w:rsid w:val="00DA5782"/>
    <w:rsid w:val="00DB7223"/>
    <w:rsid w:val="00DC163A"/>
    <w:rsid w:val="00DC30D8"/>
    <w:rsid w:val="00DD5841"/>
    <w:rsid w:val="00DD6B3E"/>
    <w:rsid w:val="00DE3CF7"/>
    <w:rsid w:val="00E057AE"/>
    <w:rsid w:val="00E10BBF"/>
    <w:rsid w:val="00E45415"/>
    <w:rsid w:val="00E7008B"/>
    <w:rsid w:val="00E71B39"/>
    <w:rsid w:val="00E745A4"/>
    <w:rsid w:val="00EC3DF9"/>
    <w:rsid w:val="00EC623A"/>
    <w:rsid w:val="00ED1F6B"/>
    <w:rsid w:val="00ED3999"/>
    <w:rsid w:val="00EF2975"/>
    <w:rsid w:val="00F0495A"/>
    <w:rsid w:val="00F0592B"/>
    <w:rsid w:val="00F17E71"/>
    <w:rsid w:val="00F237DA"/>
    <w:rsid w:val="00F25563"/>
    <w:rsid w:val="00F2585F"/>
    <w:rsid w:val="00F309E6"/>
    <w:rsid w:val="00F85D2D"/>
    <w:rsid w:val="00F869CA"/>
    <w:rsid w:val="00FD272E"/>
    <w:rsid w:val="00FE603C"/>
    <w:rsid w:val="00FF2030"/>
    <w:rsid w:val="00FF31DD"/>
    <w:rsid w:val="00FF34B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2BC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18E9"/>
    <w:pPr>
      <w:ind w:left="720"/>
      <w:contextualSpacing/>
    </w:pPr>
  </w:style>
  <w:style w:type="paragraph" w:styleId="Header">
    <w:name w:val="header"/>
    <w:basedOn w:val="Normal"/>
    <w:link w:val="HeaderChar"/>
    <w:uiPriority w:val="99"/>
    <w:semiHidden/>
    <w:unhideWhenUsed/>
    <w:rsid w:val="004735E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735E4"/>
  </w:style>
  <w:style w:type="paragraph" w:styleId="Footer">
    <w:name w:val="footer"/>
    <w:basedOn w:val="Normal"/>
    <w:link w:val="FooterChar"/>
    <w:uiPriority w:val="99"/>
    <w:unhideWhenUsed/>
    <w:rsid w:val="004735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35E4"/>
  </w:style>
  <w:style w:type="paragraph" w:styleId="NormalWeb">
    <w:name w:val="Normal (Web)"/>
    <w:basedOn w:val="Normal"/>
    <w:uiPriority w:val="99"/>
    <w:semiHidden/>
    <w:unhideWhenUsed/>
    <w:rsid w:val="00134DC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134DC9"/>
  </w:style>
</w:styles>
</file>

<file path=word/webSettings.xml><?xml version="1.0" encoding="utf-8"?>
<w:webSettings xmlns:r="http://schemas.openxmlformats.org/officeDocument/2006/relationships" xmlns:w="http://schemas.openxmlformats.org/wordprocessingml/2006/main">
  <w:divs>
    <w:div w:id="1340811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206</TotalTime>
  <Pages>8</Pages>
  <Words>2604</Words>
  <Characters>14848</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OFFICE</Company>
  <LinksUpToDate>false</LinksUpToDate>
  <CharactersWithSpaces>17418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255</cp:revision>
  <cp:lastPrinted>2018-08-03T06:59:00Z</cp:lastPrinted>
  <dcterms:created xsi:type="dcterms:W3CDTF">2018-06-20T22:12:00Z</dcterms:created>
  <dcterms:modified xsi:type="dcterms:W3CDTF">2018-08-03T07:19:00Z</dcterms:modified>
</cp:coreProperties>
</file>