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52C4" w:rsidRPr="006252C4" w:rsidRDefault="006252C4" w:rsidP="006252C4">
      <w:pPr>
        <w:spacing w:after="0" w:line="240" w:lineRule="auto"/>
        <w:jc w:val="center"/>
        <w:rPr>
          <w:rFonts w:asciiTheme="majorHAnsi" w:eastAsia="Times New Roman" w:hAnsiTheme="majorHAnsi" w:cs="Times New Roman"/>
          <w:sz w:val="24"/>
          <w:szCs w:val="24"/>
        </w:rPr>
      </w:pPr>
      <w:r w:rsidRPr="006252C4">
        <w:rPr>
          <w:rFonts w:asciiTheme="majorHAnsi" w:eastAsia="Times New Roman" w:hAnsiTheme="majorHAnsi" w:cs="Times New Roman"/>
          <w:b/>
          <w:bCs/>
          <w:color w:val="000000"/>
          <w:sz w:val="32"/>
          <w:szCs w:val="32"/>
          <w:u w:val="single"/>
        </w:rPr>
        <w:t>C0NSUMER  GRIEVANCE  REDRESSAL FORUM</w:t>
      </w:r>
      <w:r w:rsidRPr="006252C4">
        <w:rPr>
          <w:rFonts w:asciiTheme="majorHAnsi" w:eastAsia="Times New Roman" w:hAnsiTheme="majorHAnsi" w:cs="Times New Roman"/>
          <w:b/>
          <w:bCs/>
          <w:color w:val="000000"/>
          <w:sz w:val="32"/>
          <w:szCs w:val="32"/>
        </w:rPr>
        <w:t>,</w:t>
      </w:r>
    </w:p>
    <w:p w:rsidR="006252C4" w:rsidRPr="006252C4" w:rsidRDefault="006252C4" w:rsidP="006252C4">
      <w:pPr>
        <w:spacing w:after="0" w:line="240" w:lineRule="auto"/>
        <w:jc w:val="center"/>
        <w:rPr>
          <w:rFonts w:asciiTheme="majorHAnsi" w:eastAsia="Times New Roman" w:hAnsiTheme="majorHAnsi" w:cs="Times New Roman"/>
          <w:sz w:val="24"/>
          <w:szCs w:val="24"/>
        </w:rPr>
      </w:pPr>
      <w:r w:rsidRPr="006252C4">
        <w:rPr>
          <w:rFonts w:asciiTheme="majorHAnsi" w:eastAsia="Times New Roman" w:hAnsiTheme="majorHAnsi" w:cs="Times New Roman"/>
          <w:b/>
          <w:bCs/>
          <w:color w:val="000000"/>
          <w:sz w:val="32"/>
          <w:szCs w:val="32"/>
          <w:u w:val="single"/>
        </w:rPr>
        <w:t>AKOLA ZONE,  AKOLA</w:t>
      </w:r>
      <w:r w:rsidRPr="006252C4">
        <w:rPr>
          <w:rFonts w:asciiTheme="majorHAnsi" w:eastAsia="Times New Roman" w:hAnsiTheme="majorHAnsi" w:cs="Times New Roman"/>
          <w:b/>
          <w:bCs/>
          <w:color w:val="000000"/>
          <w:sz w:val="32"/>
          <w:szCs w:val="32"/>
        </w:rPr>
        <w:t>.</w:t>
      </w:r>
    </w:p>
    <w:p w:rsidR="006252C4" w:rsidRPr="006252C4" w:rsidRDefault="006252C4" w:rsidP="006252C4">
      <w:pPr>
        <w:spacing w:after="0" w:line="240" w:lineRule="auto"/>
        <w:jc w:val="center"/>
        <w:rPr>
          <w:rFonts w:asciiTheme="majorHAnsi" w:eastAsia="Times New Roman" w:hAnsiTheme="majorHAnsi" w:cs="Times New Roman"/>
          <w:sz w:val="24"/>
          <w:szCs w:val="24"/>
        </w:rPr>
      </w:pPr>
      <w:r w:rsidRPr="006252C4">
        <w:rPr>
          <w:rFonts w:asciiTheme="majorHAnsi" w:eastAsia="Times New Roman" w:hAnsiTheme="majorHAnsi" w:cs="Arial"/>
          <w:color w:val="000000"/>
          <w:sz w:val="32"/>
          <w:szCs w:val="32"/>
        </w:rPr>
        <w:t xml:space="preserve">“ </w:t>
      </w:r>
      <w:r w:rsidRPr="006252C4">
        <w:rPr>
          <w:rFonts w:asciiTheme="majorHAnsi" w:eastAsia="Times New Roman" w:hAnsiTheme="majorHAnsi" w:cs="Times New Roman"/>
          <w:i/>
          <w:iCs/>
          <w:color w:val="000000"/>
          <w:sz w:val="32"/>
          <w:szCs w:val="32"/>
        </w:rPr>
        <w:t>Vidyut Bhavan” Ratanlal Plot ,Akola.   Tel No 0724.2434475</w:t>
      </w:r>
    </w:p>
    <w:p w:rsidR="006252C4" w:rsidRPr="006252C4" w:rsidRDefault="006252C4" w:rsidP="006252C4">
      <w:pPr>
        <w:spacing w:after="0" w:line="240" w:lineRule="auto"/>
        <w:jc w:val="center"/>
        <w:rPr>
          <w:rFonts w:asciiTheme="majorHAnsi" w:eastAsia="Times New Roman" w:hAnsiTheme="majorHAnsi" w:cs="Times New Roman"/>
          <w:sz w:val="24"/>
          <w:szCs w:val="24"/>
        </w:rPr>
      </w:pPr>
      <w:r w:rsidRPr="006252C4">
        <w:rPr>
          <w:rFonts w:asciiTheme="majorHAnsi" w:eastAsia="Times New Roman" w:hAnsiTheme="majorHAnsi" w:cs="Arial"/>
          <w:b/>
          <w:bCs/>
          <w:color w:val="000000"/>
          <w:sz w:val="32"/>
          <w:szCs w:val="32"/>
        </w:rPr>
        <w:t xml:space="preserve">                         </w:t>
      </w:r>
      <w:r w:rsidR="00EB5F68">
        <w:rPr>
          <w:rFonts w:asciiTheme="majorHAnsi" w:eastAsia="Times New Roman" w:hAnsiTheme="majorHAnsi" w:cs="Arial"/>
          <w:b/>
          <w:bCs/>
          <w:color w:val="000000"/>
          <w:sz w:val="32"/>
          <w:szCs w:val="32"/>
        </w:rPr>
        <w:t xml:space="preserve">        </w:t>
      </w:r>
      <w:r w:rsidRPr="006252C4">
        <w:rPr>
          <w:rFonts w:asciiTheme="majorHAnsi" w:eastAsia="Times New Roman" w:hAnsiTheme="majorHAnsi" w:cs="Arial"/>
          <w:b/>
          <w:bCs/>
          <w:color w:val="000000"/>
          <w:sz w:val="32"/>
          <w:szCs w:val="32"/>
        </w:rPr>
        <w:t> </w:t>
      </w:r>
      <w:r w:rsidRPr="006252C4">
        <w:rPr>
          <w:rFonts w:asciiTheme="majorHAnsi" w:eastAsia="Times New Roman" w:hAnsiTheme="majorHAnsi" w:cs="Arial"/>
          <w:b/>
          <w:bCs/>
          <w:color w:val="000000"/>
          <w:sz w:val="32"/>
          <w:szCs w:val="32"/>
          <w:u w:val="single"/>
        </w:rPr>
        <w:t>O R D E R</w:t>
      </w:r>
      <w:r w:rsidRPr="006252C4">
        <w:rPr>
          <w:rFonts w:asciiTheme="majorHAnsi" w:eastAsia="Times New Roman" w:hAnsiTheme="majorHAnsi" w:cs="Arial"/>
          <w:b/>
          <w:bCs/>
          <w:color w:val="000000"/>
          <w:sz w:val="32"/>
          <w:szCs w:val="32"/>
        </w:rPr>
        <w:t xml:space="preserve">              Dt:- 28.05.2018</w:t>
      </w:r>
    </w:p>
    <w:p w:rsidR="006252C4" w:rsidRPr="006252C4" w:rsidRDefault="006252C4" w:rsidP="006252C4">
      <w:pPr>
        <w:spacing w:after="0" w:line="240" w:lineRule="auto"/>
        <w:jc w:val="center"/>
        <w:rPr>
          <w:rFonts w:asciiTheme="majorHAnsi" w:eastAsia="Times New Roman" w:hAnsiTheme="majorHAnsi" w:cs="Times New Roman"/>
          <w:sz w:val="24"/>
          <w:szCs w:val="24"/>
        </w:rPr>
      </w:pPr>
      <w:r w:rsidRPr="006252C4">
        <w:rPr>
          <w:rFonts w:asciiTheme="majorHAnsi" w:eastAsia="Times New Roman" w:hAnsiTheme="majorHAnsi" w:cs="Arial"/>
          <w:b/>
          <w:bCs/>
          <w:color w:val="000000"/>
          <w:sz w:val="32"/>
          <w:szCs w:val="32"/>
          <w:u w:val="single"/>
        </w:rPr>
        <w:t>Complaint No</w:t>
      </w:r>
      <w:r w:rsidRPr="006252C4">
        <w:rPr>
          <w:rFonts w:asciiTheme="majorHAnsi" w:eastAsia="Times New Roman" w:hAnsiTheme="majorHAnsi" w:cs="Arial"/>
          <w:b/>
          <w:bCs/>
          <w:color w:val="000000"/>
          <w:sz w:val="32"/>
          <w:szCs w:val="32"/>
        </w:rPr>
        <w:t xml:space="preserve"> :-  17/2018</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b/>
          <w:bCs/>
          <w:color w:val="000000"/>
          <w:sz w:val="32"/>
          <w:szCs w:val="32"/>
          <w:u w:val="single"/>
        </w:rPr>
        <w:t>In the matter pertaining to grievance of  refund of ORC amount with interest at PLR of SBI.</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b/>
          <w:bCs/>
          <w:color w:val="000000"/>
          <w:sz w:val="32"/>
          <w:szCs w:val="32"/>
        </w:rPr>
        <w:t xml:space="preserve">                                             </w:t>
      </w:r>
      <w:r w:rsidR="00EB5F68">
        <w:rPr>
          <w:rFonts w:asciiTheme="majorHAnsi" w:eastAsia="Times New Roman" w:hAnsiTheme="majorHAnsi" w:cs="Arial"/>
          <w:b/>
          <w:bCs/>
          <w:color w:val="000000"/>
          <w:sz w:val="32"/>
          <w:szCs w:val="32"/>
        </w:rPr>
        <w:t xml:space="preserve">       </w:t>
      </w:r>
      <w:r w:rsidRPr="006252C4">
        <w:rPr>
          <w:rFonts w:asciiTheme="majorHAnsi" w:eastAsia="Times New Roman" w:hAnsiTheme="majorHAnsi" w:cs="Arial"/>
          <w:b/>
          <w:bCs/>
          <w:color w:val="000000"/>
          <w:sz w:val="32"/>
          <w:szCs w:val="32"/>
        </w:rPr>
        <w:t> </w:t>
      </w:r>
      <w:r w:rsidRPr="006252C4">
        <w:rPr>
          <w:rFonts w:asciiTheme="majorHAnsi" w:eastAsia="Times New Roman" w:hAnsiTheme="majorHAnsi" w:cs="Arial"/>
          <w:b/>
          <w:bCs/>
          <w:color w:val="000000"/>
          <w:sz w:val="32"/>
          <w:szCs w:val="32"/>
          <w:u w:val="single"/>
        </w:rPr>
        <w:t>Quorum</w:t>
      </w:r>
    </w:p>
    <w:p w:rsidR="006252C4" w:rsidRPr="006252C4" w:rsidRDefault="006252C4" w:rsidP="006252C4">
      <w:pPr>
        <w:spacing w:after="0" w:line="240" w:lineRule="auto"/>
        <w:jc w:val="center"/>
        <w:rPr>
          <w:rFonts w:asciiTheme="majorHAnsi" w:eastAsia="Times New Roman" w:hAnsiTheme="majorHAnsi" w:cs="Times New Roman"/>
          <w:sz w:val="24"/>
          <w:szCs w:val="24"/>
        </w:rPr>
      </w:pPr>
      <w:r w:rsidRPr="006252C4">
        <w:rPr>
          <w:rFonts w:asciiTheme="majorHAnsi" w:eastAsia="Times New Roman" w:hAnsiTheme="majorHAnsi" w:cs="Arial"/>
          <w:b/>
          <w:bCs/>
          <w:color w:val="000000"/>
          <w:sz w:val="32"/>
          <w:szCs w:val="32"/>
        </w:rPr>
        <w:t>Dr.V.N.Bapat- Chairman</w:t>
      </w:r>
    </w:p>
    <w:p w:rsidR="006252C4" w:rsidRPr="006252C4" w:rsidRDefault="006252C4" w:rsidP="006252C4">
      <w:pPr>
        <w:spacing w:after="0" w:line="240" w:lineRule="auto"/>
        <w:jc w:val="center"/>
        <w:rPr>
          <w:rFonts w:asciiTheme="majorHAnsi" w:eastAsia="Times New Roman" w:hAnsiTheme="majorHAnsi" w:cs="Times New Roman"/>
          <w:sz w:val="24"/>
          <w:szCs w:val="24"/>
        </w:rPr>
      </w:pPr>
      <w:r w:rsidRPr="006252C4">
        <w:rPr>
          <w:rFonts w:asciiTheme="majorHAnsi" w:eastAsia="Times New Roman" w:hAnsiTheme="majorHAnsi" w:cs="Arial"/>
          <w:b/>
          <w:bCs/>
          <w:color w:val="000000"/>
          <w:sz w:val="32"/>
          <w:szCs w:val="32"/>
        </w:rPr>
        <w:t>Shri.D.M.Deshpande, Member (CPO)</w:t>
      </w:r>
    </w:p>
    <w:p w:rsidR="006252C4" w:rsidRPr="006252C4" w:rsidRDefault="006252C4" w:rsidP="006252C4">
      <w:pPr>
        <w:spacing w:after="0" w:line="240" w:lineRule="auto"/>
        <w:jc w:val="center"/>
        <w:rPr>
          <w:rFonts w:asciiTheme="majorHAnsi" w:eastAsia="Times New Roman" w:hAnsiTheme="majorHAnsi" w:cs="Times New Roman"/>
          <w:sz w:val="24"/>
          <w:szCs w:val="24"/>
        </w:rPr>
      </w:pPr>
      <w:r w:rsidRPr="006252C4">
        <w:rPr>
          <w:rFonts w:asciiTheme="majorHAnsi" w:eastAsia="Times New Roman" w:hAnsiTheme="majorHAnsi" w:cs="Arial"/>
          <w:b/>
          <w:bCs/>
          <w:color w:val="000000"/>
          <w:sz w:val="32"/>
          <w:szCs w:val="32"/>
        </w:rPr>
        <w:t>Shri. R.A.Ramteke, Member – Secretary</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b/>
          <w:bCs/>
          <w:color w:val="000000"/>
          <w:sz w:val="32"/>
          <w:szCs w:val="32"/>
        </w:rPr>
        <w:t xml:space="preserve"> </w:t>
      </w:r>
    </w:p>
    <w:p w:rsidR="00715C66" w:rsidRPr="00715C66" w:rsidRDefault="00DB15F1" w:rsidP="00DB15F1">
      <w:pPr>
        <w:tabs>
          <w:tab w:val="center" w:pos="4860"/>
        </w:tabs>
        <w:spacing w:after="0" w:line="240" w:lineRule="auto"/>
        <w:ind w:hanging="270"/>
        <w:rPr>
          <w:rFonts w:asciiTheme="majorHAnsi" w:eastAsia="Times New Roman" w:hAnsiTheme="majorHAnsi" w:cs="Times New Roman"/>
          <w:color w:val="000000" w:themeColor="text1"/>
          <w:sz w:val="28"/>
          <w:szCs w:val="26"/>
        </w:rPr>
      </w:pPr>
      <w:r>
        <w:rPr>
          <w:rFonts w:asciiTheme="majorHAnsi" w:eastAsia="Times New Roman" w:hAnsiTheme="majorHAnsi" w:cs="Times New Roman"/>
          <w:color w:val="000000" w:themeColor="text1"/>
          <w:sz w:val="28"/>
          <w:szCs w:val="26"/>
        </w:rPr>
        <w:t xml:space="preserve">      </w:t>
      </w:r>
      <w:r w:rsidR="0075535A">
        <w:rPr>
          <w:rFonts w:asciiTheme="majorHAnsi" w:eastAsia="Times New Roman" w:hAnsiTheme="majorHAnsi" w:cs="Times New Roman"/>
          <w:color w:val="000000" w:themeColor="text1"/>
          <w:sz w:val="28"/>
          <w:szCs w:val="26"/>
        </w:rPr>
        <w:t xml:space="preserve"> </w:t>
      </w:r>
      <w:r w:rsidR="00715C66" w:rsidRPr="00715C66">
        <w:rPr>
          <w:rFonts w:asciiTheme="majorHAnsi" w:eastAsia="Times New Roman" w:hAnsiTheme="majorHAnsi" w:cs="Times New Roman"/>
          <w:color w:val="000000" w:themeColor="text1"/>
          <w:sz w:val="28"/>
          <w:szCs w:val="26"/>
        </w:rPr>
        <w:t xml:space="preserve">Gopal Murlidhar Innani                      </w:t>
      </w:r>
      <w:r w:rsidR="0079472D">
        <w:rPr>
          <w:rFonts w:asciiTheme="majorHAnsi" w:eastAsia="Times New Roman" w:hAnsiTheme="majorHAnsi" w:cs="Times New Roman"/>
          <w:color w:val="000000" w:themeColor="text1"/>
          <w:sz w:val="28"/>
          <w:szCs w:val="26"/>
        </w:rPr>
        <w:t xml:space="preserve">      </w:t>
      </w:r>
      <w:r w:rsidR="00715C66" w:rsidRPr="00715C66">
        <w:rPr>
          <w:rFonts w:asciiTheme="majorHAnsi" w:eastAsia="Times New Roman" w:hAnsiTheme="majorHAnsi" w:cs="Times New Roman"/>
          <w:color w:val="000000" w:themeColor="text1"/>
          <w:sz w:val="28"/>
          <w:szCs w:val="26"/>
        </w:rPr>
        <w:t xml:space="preserve">:-  Complainant                                                                             </w:t>
      </w:r>
    </w:p>
    <w:p w:rsidR="00715C66" w:rsidRPr="00715C66" w:rsidRDefault="00DB15F1" w:rsidP="00DB15F1">
      <w:pPr>
        <w:tabs>
          <w:tab w:val="center" w:pos="4860"/>
        </w:tabs>
        <w:spacing w:after="0" w:line="240" w:lineRule="auto"/>
        <w:ind w:left="360" w:hanging="450"/>
        <w:rPr>
          <w:rFonts w:asciiTheme="majorHAnsi" w:eastAsia="Times New Roman" w:hAnsiTheme="majorHAnsi" w:cs="Times New Roman"/>
          <w:color w:val="000000" w:themeColor="text1"/>
          <w:sz w:val="28"/>
          <w:szCs w:val="26"/>
        </w:rPr>
      </w:pPr>
      <w:r>
        <w:rPr>
          <w:rFonts w:asciiTheme="majorHAnsi" w:eastAsia="Times New Roman" w:hAnsiTheme="majorHAnsi" w:cs="Times New Roman"/>
          <w:color w:val="000000" w:themeColor="text1"/>
          <w:sz w:val="28"/>
          <w:szCs w:val="26"/>
        </w:rPr>
        <w:t xml:space="preserve">   </w:t>
      </w:r>
      <w:r w:rsidR="0075535A">
        <w:rPr>
          <w:rFonts w:asciiTheme="majorHAnsi" w:eastAsia="Times New Roman" w:hAnsiTheme="majorHAnsi" w:cs="Times New Roman"/>
          <w:color w:val="000000" w:themeColor="text1"/>
          <w:sz w:val="28"/>
          <w:szCs w:val="26"/>
        </w:rPr>
        <w:t xml:space="preserve"> </w:t>
      </w:r>
      <w:r w:rsidR="00715C66" w:rsidRPr="00715C66">
        <w:rPr>
          <w:rFonts w:asciiTheme="majorHAnsi" w:eastAsia="Times New Roman" w:hAnsiTheme="majorHAnsi" w:cs="Times New Roman"/>
          <w:color w:val="000000" w:themeColor="text1"/>
          <w:sz w:val="28"/>
          <w:szCs w:val="26"/>
        </w:rPr>
        <w:t>of  Karanja lad c/o Shri. Ashish Chandanrana</w:t>
      </w:r>
    </w:p>
    <w:p w:rsidR="00715C66" w:rsidRPr="00715C66" w:rsidRDefault="00DB15F1" w:rsidP="00DB15F1">
      <w:pPr>
        <w:tabs>
          <w:tab w:val="center" w:pos="4860"/>
        </w:tabs>
        <w:spacing w:after="0" w:line="240" w:lineRule="auto"/>
        <w:ind w:left="-90"/>
        <w:rPr>
          <w:rFonts w:asciiTheme="majorHAnsi" w:eastAsia="Times New Roman" w:hAnsiTheme="majorHAnsi" w:cs="Times New Roman"/>
          <w:color w:val="000000" w:themeColor="text1"/>
          <w:sz w:val="28"/>
          <w:szCs w:val="26"/>
        </w:rPr>
      </w:pPr>
      <w:r>
        <w:rPr>
          <w:rFonts w:asciiTheme="majorHAnsi" w:eastAsia="Times New Roman" w:hAnsiTheme="majorHAnsi" w:cs="Times New Roman"/>
          <w:color w:val="000000" w:themeColor="text1"/>
          <w:sz w:val="28"/>
          <w:szCs w:val="26"/>
        </w:rPr>
        <w:t xml:space="preserve">  </w:t>
      </w:r>
      <w:r w:rsidR="0075535A">
        <w:rPr>
          <w:rFonts w:asciiTheme="majorHAnsi" w:eastAsia="Times New Roman" w:hAnsiTheme="majorHAnsi" w:cs="Times New Roman"/>
          <w:color w:val="000000" w:themeColor="text1"/>
          <w:sz w:val="28"/>
          <w:szCs w:val="26"/>
        </w:rPr>
        <w:t xml:space="preserve"> </w:t>
      </w:r>
      <w:r>
        <w:rPr>
          <w:rFonts w:asciiTheme="majorHAnsi" w:eastAsia="Times New Roman" w:hAnsiTheme="majorHAnsi" w:cs="Times New Roman"/>
          <w:color w:val="000000" w:themeColor="text1"/>
          <w:sz w:val="28"/>
          <w:szCs w:val="26"/>
        </w:rPr>
        <w:t xml:space="preserve"> </w:t>
      </w:r>
      <w:r w:rsidR="00715C66" w:rsidRPr="00715C66">
        <w:rPr>
          <w:rFonts w:asciiTheme="majorHAnsi" w:eastAsia="Times New Roman" w:hAnsiTheme="majorHAnsi" w:cs="Times New Roman"/>
          <w:color w:val="000000" w:themeColor="text1"/>
          <w:sz w:val="28"/>
          <w:szCs w:val="26"/>
        </w:rPr>
        <w:t>Flat No. 302 Satguru Villa Apratment</w:t>
      </w:r>
    </w:p>
    <w:p w:rsidR="00715C66" w:rsidRPr="00715C66" w:rsidRDefault="00DB15F1" w:rsidP="00DB15F1">
      <w:pPr>
        <w:tabs>
          <w:tab w:val="left" w:pos="0"/>
          <w:tab w:val="center" w:pos="4860"/>
        </w:tabs>
        <w:spacing w:after="0" w:line="240" w:lineRule="auto"/>
        <w:ind w:left="360" w:hanging="450"/>
        <w:rPr>
          <w:rFonts w:asciiTheme="majorHAnsi" w:eastAsia="Times New Roman" w:hAnsiTheme="majorHAnsi" w:cs="Times New Roman"/>
          <w:color w:val="000000" w:themeColor="text1"/>
          <w:sz w:val="28"/>
          <w:szCs w:val="26"/>
        </w:rPr>
      </w:pPr>
      <w:r>
        <w:rPr>
          <w:rFonts w:asciiTheme="majorHAnsi" w:eastAsia="Times New Roman" w:hAnsiTheme="majorHAnsi" w:cs="Times New Roman"/>
          <w:color w:val="000000" w:themeColor="text1"/>
          <w:sz w:val="28"/>
          <w:szCs w:val="26"/>
        </w:rPr>
        <w:t xml:space="preserve">   </w:t>
      </w:r>
      <w:r w:rsidR="0075535A">
        <w:rPr>
          <w:rFonts w:asciiTheme="majorHAnsi" w:eastAsia="Times New Roman" w:hAnsiTheme="majorHAnsi" w:cs="Times New Roman"/>
          <w:color w:val="000000" w:themeColor="text1"/>
          <w:sz w:val="28"/>
          <w:szCs w:val="26"/>
        </w:rPr>
        <w:t xml:space="preserve"> </w:t>
      </w:r>
      <w:r w:rsidR="00715C66" w:rsidRPr="00715C66">
        <w:rPr>
          <w:rFonts w:asciiTheme="majorHAnsi" w:eastAsia="Times New Roman" w:hAnsiTheme="majorHAnsi" w:cs="Times New Roman"/>
          <w:color w:val="000000" w:themeColor="text1"/>
          <w:sz w:val="28"/>
          <w:szCs w:val="26"/>
        </w:rPr>
        <w:t>Gorakshan Road, Sahkar Nagar, Akola.</w:t>
      </w:r>
    </w:p>
    <w:p w:rsidR="00715C66" w:rsidRPr="00715C66" w:rsidRDefault="00DB15F1" w:rsidP="00DB15F1">
      <w:pPr>
        <w:tabs>
          <w:tab w:val="center" w:pos="4860"/>
        </w:tabs>
        <w:spacing w:after="0" w:line="240" w:lineRule="auto"/>
        <w:ind w:left="360" w:hanging="450"/>
        <w:rPr>
          <w:rFonts w:asciiTheme="majorHAnsi" w:eastAsia="Times New Roman" w:hAnsiTheme="majorHAnsi" w:cs="Times New Roman"/>
          <w:color w:val="000000" w:themeColor="text1"/>
          <w:sz w:val="28"/>
          <w:szCs w:val="26"/>
        </w:rPr>
      </w:pPr>
      <w:r>
        <w:rPr>
          <w:rFonts w:asciiTheme="majorHAnsi" w:eastAsia="Times New Roman" w:hAnsiTheme="majorHAnsi" w:cs="Times New Roman"/>
          <w:color w:val="000000" w:themeColor="text1"/>
          <w:sz w:val="28"/>
          <w:szCs w:val="26"/>
        </w:rPr>
        <w:t xml:space="preserve">  </w:t>
      </w:r>
      <w:r w:rsidR="0075535A">
        <w:rPr>
          <w:rFonts w:asciiTheme="majorHAnsi" w:eastAsia="Times New Roman" w:hAnsiTheme="majorHAnsi" w:cs="Times New Roman"/>
          <w:color w:val="000000" w:themeColor="text1"/>
          <w:sz w:val="28"/>
          <w:szCs w:val="26"/>
        </w:rPr>
        <w:t xml:space="preserve"> </w:t>
      </w:r>
      <w:r>
        <w:rPr>
          <w:rFonts w:asciiTheme="majorHAnsi" w:eastAsia="Times New Roman" w:hAnsiTheme="majorHAnsi" w:cs="Times New Roman"/>
          <w:color w:val="000000" w:themeColor="text1"/>
          <w:sz w:val="28"/>
          <w:szCs w:val="26"/>
        </w:rPr>
        <w:t xml:space="preserve"> </w:t>
      </w:r>
      <w:r w:rsidR="00715C66" w:rsidRPr="00715C66">
        <w:rPr>
          <w:rFonts w:asciiTheme="majorHAnsi" w:eastAsia="Times New Roman" w:hAnsiTheme="majorHAnsi" w:cs="Times New Roman"/>
          <w:color w:val="000000" w:themeColor="text1"/>
          <w:sz w:val="28"/>
          <w:szCs w:val="26"/>
        </w:rPr>
        <w:t>Consumer No-322229024930</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w:t>
      </w:r>
      <w:r w:rsidRPr="006252C4">
        <w:rPr>
          <w:rFonts w:asciiTheme="majorHAnsi" w:eastAsia="Times New Roman" w:hAnsiTheme="majorHAnsi" w:cs="Arial"/>
          <w:color w:val="000000"/>
          <w:sz w:val="28"/>
        </w:rPr>
        <w:tab/>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0"/>
          <w:szCs w:val="20"/>
        </w:rPr>
        <w:t xml:space="preserve"> </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Times New Roman"/>
          <w:color w:val="000000"/>
          <w:sz w:val="28"/>
          <w:szCs w:val="28"/>
        </w:rPr>
        <w:t xml:space="preserve">                                                             </w:t>
      </w:r>
      <w:r w:rsidRPr="006252C4">
        <w:rPr>
          <w:rFonts w:asciiTheme="majorHAnsi" w:eastAsia="Times New Roman" w:hAnsiTheme="majorHAnsi" w:cs="Arial"/>
          <w:b/>
          <w:bCs/>
          <w:color w:val="000000"/>
          <w:sz w:val="28"/>
          <w:szCs w:val="28"/>
        </w:rPr>
        <w:t>….Vrs……</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Times New Roman"/>
          <w:color w:val="000000"/>
          <w:sz w:val="28"/>
          <w:szCs w:val="28"/>
        </w:rPr>
        <w:t xml:space="preserve"> </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5"/>
          <w:szCs w:val="5"/>
        </w:rPr>
        <w:t xml:space="preserve"> </w:t>
      </w:r>
    </w:p>
    <w:p w:rsidR="006252C4" w:rsidRPr="006252C4" w:rsidRDefault="00B877B4" w:rsidP="006252C4">
      <w:pPr>
        <w:spacing w:after="0" w:line="240" w:lineRule="auto"/>
        <w:jc w:val="both"/>
        <w:rPr>
          <w:rFonts w:asciiTheme="majorHAnsi" w:eastAsia="Times New Roman" w:hAnsiTheme="majorHAnsi" w:cs="Times New Roman"/>
          <w:sz w:val="24"/>
          <w:szCs w:val="24"/>
        </w:rPr>
      </w:pPr>
      <w:r>
        <w:rPr>
          <w:rFonts w:asciiTheme="majorHAnsi" w:eastAsia="Times New Roman" w:hAnsiTheme="majorHAnsi" w:cs="Arial"/>
          <w:color w:val="000000"/>
          <w:sz w:val="28"/>
          <w:szCs w:val="28"/>
        </w:rPr>
        <w:t xml:space="preserve">  </w:t>
      </w:r>
      <w:r w:rsidR="006252C4" w:rsidRPr="006252C4">
        <w:rPr>
          <w:rFonts w:asciiTheme="majorHAnsi" w:eastAsia="Times New Roman" w:hAnsiTheme="majorHAnsi" w:cs="Arial"/>
          <w:color w:val="000000"/>
          <w:sz w:val="28"/>
          <w:szCs w:val="28"/>
        </w:rPr>
        <w:t xml:space="preserve">Nodal officer Executive Engineer             :-  </w:t>
      </w:r>
      <w:r w:rsidR="006252C4" w:rsidRPr="006252C4">
        <w:rPr>
          <w:rFonts w:asciiTheme="majorHAnsi" w:eastAsia="Times New Roman" w:hAnsiTheme="majorHAnsi" w:cs="Arial"/>
          <w:color w:val="000000"/>
          <w:sz w:val="28"/>
        </w:rPr>
        <w:tab/>
      </w:r>
      <w:r w:rsidR="006252C4" w:rsidRPr="006252C4">
        <w:rPr>
          <w:rFonts w:asciiTheme="majorHAnsi" w:eastAsia="Times New Roman" w:hAnsiTheme="majorHAnsi" w:cs="Arial"/>
          <w:color w:val="000000"/>
          <w:sz w:val="28"/>
          <w:szCs w:val="28"/>
        </w:rPr>
        <w:t>Respondent.</w:t>
      </w:r>
    </w:p>
    <w:p w:rsidR="006252C4" w:rsidRPr="006252C4" w:rsidRDefault="00B877B4" w:rsidP="006252C4">
      <w:pPr>
        <w:spacing w:after="0" w:line="240" w:lineRule="auto"/>
        <w:jc w:val="both"/>
        <w:rPr>
          <w:rFonts w:asciiTheme="majorHAnsi" w:eastAsia="Times New Roman" w:hAnsiTheme="majorHAnsi" w:cs="Times New Roman"/>
          <w:sz w:val="24"/>
          <w:szCs w:val="24"/>
        </w:rPr>
      </w:pPr>
      <w:r>
        <w:rPr>
          <w:rFonts w:asciiTheme="majorHAnsi" w:eastAsia="Times New Roman" w:hAnsiTheme="majorHAnsi" w:cs="Arial"/>
          <w:color w:val="000000"/>
          <w:sz w:val="28"/>
          <w:szCs w:val="28"/>
        </w:rPr>
        <w:t xml:space="preserve">  </w:t>
      </w:r>
      <w:r w:rsidR="006252C4" w:rsidRPr="006252C4">
        <w:rPr>
          <w:rFonts w:asciiTheme="majorHAnsi" w:eastAsia="Times New Roman" w:hAnsiTheme="majorHAnsi" w:cs="Arial"/>
          <w:color w:val="000000"/>
          <w:sz w:val="28"/>
          <w:szCs w:val="28"/>
        </w:rPr>
        <w:t>MSEDCL, O.&amp;M. Washim Division.</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r w:rsidRPr="006252C4">
        <w:rPr>
          <w:rFonts w:asciiTheme="majorHAnsi" w:eastAsia="Times New Roman" w:hAnsiTheme="majorHAnsi" w:cs="Arial"/>
          <w:color w:val="000000"/>
          <w:sz w:val="28"/>
        </w:rPr>
        <w:tab/>
      </w:r>
      <w:r w:rsidRPr="006252C4">
        <w:rPr>
          <w:rFonts w:asciiTheme="majorHAnsi" w:eastAsia="Times New Roman" w:hAnsiTheme="majorHAnsi" w:cs="Arial"/>
          <w:color w:val="000000"/>
          <w:sz w:val="28"/>
          <w:szCs w:val="28"/>
        </w:rPr>
        <w:t xml:space="preserve">     </w:t>
      </w:r>
      <w:r w:rsidRPr="006252C4">
        <w:rPr>
          <w:rFonts w:asciiTheme="majorHAnsi" w:eastAsia="Times New Roman" w:hAnsiTheme="majorHAnsi" w:cs="Arial"/>
          <w:color w:val="000000"/>
          <w:sz w:val="28"/>
        </w:rPr>
        <w:tab/>
      </w:r>
      <w:r w:rsidRPr="006252C4">
        <w:rPr>
          <w:rFonts w:asciiTheme="majorHAnsi" w:eastAsia="Times New Roman" w:hAnsiTheme="majorHAnsi" w:cs="Arial"/>
          <w:color w:val="000000"/>
          <w:sz w:val="28"/>
          <w:szCs w:val="28"/>
        </w:rPr>
        <w:t xml:space="preserve">             </w:t>
      </w:r>
      <w:r w:rsidR="003833CA">
        <w:rPr>
          <w:rFonts w:asciiTheme="majorHAnsi" w:eastAsia="Times New Roman" w:hAnsiTheme="majorHAnsi" w:cs="Arial"/>
          <w:color w:val="000000"/>
          <w:sz w:val="28"/>
          <w:szCs w:val="28"/>
        </w:rPr>
        <w:t xml:space="preserve"> </w:t>
      </w:r>
      <w:r w:rsidRPr="006252C4">
        <w:rPr>
          <w:rFonts w:asciiTheme="majorHAnsi" w:eastAsia="Times New Roman" w:hAnsiTheme="majorHAnsi" w:cs="Arial"/>
          <w:color w:val="000000"/>
          <w:sz w:val="28"/>
          <w:szCs w:val="28"/>
        </w:rPr>
        <w:t> </w:t>
      </w:r>
      <w:r w:rsidRPr="006252C4">
        <w:rPr>
          <w:rFonts w:asciiTheme="majorHAnsi" w:eastAsia="Times New Roman" w:hAnsiTheme="majorHAnsi" w:cs="Arial"/>
          <w:b/>
          <w:bCs/>
          <w:color w:val="000000"/>
          <w:sz w:val="28"/>
          <w:szCs w:val="28"/>
          <w:u w:val="single"/>
        </w:rPr>
        <w:t>Appearances</w:t>
      </w:r>
    </w:p>
    <w:p w:rsidR="006252C4" w:rsidRPr="006252C4" w:rsidRDefault="006252C4" w:rsidP="006252C4">
      <w:pPr>
        <w:spacing w:after="0" w:line="240" w:lineRule="auto"/>
        <w:jc w:val="center"/>
        <w:rPr>
          <w:rFonts w:asciiTheme="majorHAnsi" w:eastAsia="Times New Roman" w:hAnsiTheme="majorHAnsi" w:cs="Times New Roman"/>
          <w:sz w:val="24"/>
          <w:szCs w:val="24"/>
        </w:rPr>
      </w:pPr>
      <w:r w:rsidRPr="006252C4">
        <w:rPr>
          <w:rFonts w:asciiTheme="majorHAnsi" w:eastAsia="Times New Roman" w:hAnsiTheme="majorHAnsi" w:cs="Arial"/>
          <w:b/>
          <w:bCs/>
          <w:color w:val="000000"/>
          <w:sz w:val="28"/>
          <w:szCs w:val="28"/>
        </w:rPr>
        <w:t xml:space="preserve"> </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6"/>
          <w:szCs w:val="6"/>
        </w:rPr>
        <w:t xml:space="preserve"> </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r w:rsidR="00B877B4">
        <w:rPr>
          <w:rFonts w:asciiTheme="majorHAnsi" w:eastAsia="Times New Roman" w:hAnsiTheme="majorHAnsi" w:cs="Arial"/>
          <w:color w:val="000000"/>
          <w:sz w:val="28"/>
          <w:szCs w:val="28"/>
        </w:rPr>
        <w:t xml:space="preserve"> </w:t>
      </w:r>
      <w:r w:rsidRPr="006252C4">
        <w:rPr>
          <w:rFonts w:asciiTheme="majorHAnsi" w:eastAsia="Times New Roman" w:hAnsiTheme="majorHAnsi" w:cs="Arial"/>
          <w:color w:val="000000"/>
          <w:sz w:val="28"/>
          <w:szCs w:val="28"/>
        </w:rPr>
        <w:t xml:space="preserve">Complainant                                                :- </w:t>
      </w:r>
      <w:r w:rsidRPr="006252C4">
        <w:rPr>
          <w:rFonts w:asciiTheme="majorHAnsi" w:eastAsia="Times New Roman" w:hAnsiTheme="majorHAnsi" w:cs="Arial"/>
          <w:color w:val="000000"/>
          <w:sz w:val="28"/>
        </w:rPr>
        <w:tab/>
      </w:r>
      <w:r w:rsidRPr="006252C4">
        <w:rPr>
          <w:rFonts w:asciiTheme="majorHAnsi" w:eastAsia="Times New Roman" w:hAnsiTheme="majorHAnsi" w:cs="Arial"/>
          <w:color w:val="000000"/>
          <w:sz w:val="28"/>
          <w:szCs w:val="28"/>
        </w:rPr>
        <w:t>Shri. Ashish Chandarana</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FF0000"/>
          <w:sz w:val="28"/>
          <w:szCs w:val="28"/>
        </w:rPr>
        <w:t xml:space="preserve"> </w:t>
      </w:r>
    </w:p>
    <w:p w:rsidR="006252C4" w:rsidRPr="006252C4" w:rsidRDefault="00B877B4" w:rsidP="006252C4">
      <w:pPr>
        <w:spacing w:after="0" w:line="240" w:lineRule="auto"/>
        <w:jc w:val="both"/>
        <w:rPr>
          <w:rFonts w:asciiTheme="majorHAnsi" w:eastAsia="Times New Roman" w:hAnsiTheme="majorHAnsi" w:cs="Times New Roman"/>
          <w:sz w:val="24"/>
          <w:szCs w:val="24"/>
        </w:rPr>
      </w:pPr>
      <w:r>
        <w:rPr>
          <w:rFonts w:asciiTheme="majorHAnsi" w:eastAsia="Times New Roman" w:hAnsiTheme="majorHAnsi" w:cs="Arial"/>
          <w:color w:val="000000"/>
          <w:sz w:val="28"/>
          <w:szCs w:val="28"/>
        </w:rPr>
        <w:t xml:space="preserve"> </w:t>
      </w:r>
      <w:r w:rsidR="006252C4" w:rsidRPr="006252C4">
        <w:rPr>
          <w:rFonts w:asciiTheme="majorHAnsi" w:eastAsia="Times New Roman" w:hAnsiTheme="majorHAnsi" w:cs="Arial"/>
          <w:color w:val="000000"/>
          <w:sz w:val="28"/>
          <w:szCs w:val="28"/>
        </w:rPr>
        <w:t xml:space="preserve">Respondent  Representative                     :- </w:t>
      </w:r>
      <w:r w:rsidR="006252C4" w:rsidRPr="006252C4">
        <w:rPr>
          <w:rFonts w:asciiTheme="majorHAnsi" w:eastAsia="Times New Roman" w:hAnsiTheme="majorHAnsi" w:cs="Arial"/>
          <w:color w:val="000000"/>
          <w:sz w:val="28"/>
        </w:rPr>
        <w:tab/>
      </w:r>
      <w:r w:rsidR="006252C4" w:rsidRPr="006252C4">
        <w:rPr>
          <w:rFonts w:asciiTheme="majorHAnsi" w:eastAsia="Times New Roman" w:hAnsiTheme="majorHAnsi" w:cs="Arial"/>
          <w:color w:val="000000"/>
          <w:sz w:val="28"/>
          <w:szCs w:val="28"/>
        </w:rPr>
        <w:t>Shri. S.S.Deshpande</w:t>
      </w:r>
    </w:p>
    <w:p w:rsidR="00B50034" w:rsidRDefault="006252C4" w:rsidP="006252C4">
      <w:pPr>
        <w:spacing w:after="0" w:line="240" w:lineRule="auto"/>
        <w:jc w:val="both"/>
        <w:rPr>
          <w:rFonts w:asciiTheme="majorHAnsi" w:eastAsia="Times New Roman" w:hAnsiTheme="majorHAnsi" w:cs="Arial"/>
          <w:color w:val="000000"/>
          <w:sz w:val="28"/>
          <w:szCs w:val="28"/>
        </w:rPr>
      </w:pPr>
      <w:r w:rsidRPr="006252C4">
        <w:rPr>
          <w:rFonts w:asciiTheme="majorHAnsi" w:eastAsia="Times New Roman" w:hAnsiTheme="majorHAnsi" w:cs="Arial"/>
          <w:color w:val="000000"/>
          <w:sz w:val="28"/>
          <w:szCs w:val="28"/>
        </w:rPr>
        <w:t xml:space="preserve">                                                                            </w:t>
      </w:r>
      <w:r w:rsidR="00B50034">
        <w:rPr>
          <w:rFonts w:asciiTheme="majorHAnsi" w:eastAsia="Times New Roman" w:hAnsiTheme="majorHAnsi" w:cs="Arial"/>
          <w:color w:val="000000"/>
          <w:sz w:val="28"/>
          <w:szCs w:val="28"/>
        </w:rPr>
        <w:t xml:space="preserve"> </w:t>
      </w:r>
      <w:r w:rsidRPr="006252C4">
        <w:rPr>
          <w:rFonts w:asciiTheme="majorHAnsi" w:eastAsia="Times New Roman" w:hAnsiTheme="majorHAnsi" w:cs="Arial"/>
          <w:color w:val="000000"/>
          <w:sz w:val="28"/>
          <w:szCs w:val="28"/>
        </w:rPr>
        <w:t> Dy. E.E. MSEDCL,Washim.</w:t>
      </w:r>
    </w:p>
    <w:p w:rsidR="00B50034" w:rsidRDefault="00B50034" w:rsidP="006252C4">
      <w:pPr>
        <w:spacing w:after="0" w:line="240" w:lineRule="auto"/>
        <w:jc w:val="both"/>
        <w:rPr>
          <w:rFonts w:asciiTheme="majorHAnsi" w:eastAsia="Times New Roman" w:hAnsiTheme="majorHAnsi" w:cs="Arial"/>
          <w:color w:val="000000"/>
          <w:sz w:val="28"/>
          <w:szCs w:val="28"/>
        </w:rPr>
      </w:pP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r w:rsidRPr="006252C4">
        <w:rPr>
          <w:rFonts w:asciiTheme="majorHAnsi" w:eastAsia="Times New Roman" w:hAnsiTheme="majorHAnsi" w:cs="Arial"/>
          <w:color w:val="000000"/>
        </w:rPr>
        <w:t>1)</w:t>
      </w:r>
      <w:r w:rsidRPr="006252C4">
        <w:rPr>
          <w:rFonts w:asciiTheme="majorHAnsi" w:eastAsia="Times New Roman" w:hAnsiTheme="majorHAnsi" w:cs="Arial"/>
          <w:color w:val="000000"/>
          <w:sz w:val="14"/>
          <w:szCs w:val="14"/>
        </w:rPr>
        <w:t xml:space="preserve">      </w:t>
      </w:r>
      <w:r w:rsidRPr="006252C4">
        <w:rPr>
          <w:rFonts w:asciiTheme="majorHAnsi" w:eastAsia="Times New Roman" w:hAnsiTheme="majorHAnsi" w:cs="Arial"/>
          <w:color w:val="000000"/>
          <w:sz w:val="28"/>
          <w:szCs w:val="28"/>
        </w:rPr>
        <w:t xml:space="preserve">           On being aggrieved by the fact of inaction on the part of IGRC Washim as not redressed the grievance within two months, the complainant Shri. Gopal Murlidhar Innani approached this Forum through their authorized </w:t>
      </w:r>
      <w:r w:rsidRPr="006252C4">
        <w:rPr>
          <w:rFonts w:asciiTheme="majorHAnsi" w:eastAsia="Times New Roman" w:hAnsiTheme="majorHAnsi" w:cs="Arial"/>
          <w:color w:val="000000"/>
          <w:sz w:val="28"/>
          <w:szCs w:val="28"/>
        </w:rPr>
        <w:lastRenderedPageBreak/>
        <w:t>representative Shri. Ashish Chandarana under section 6.4 of MERC (CGRF &amp; Ombudsman) Regulations – 2006, for resolving the grievance.</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rPr>
        <w:t>2)</w:t>
      </w:r>
      <w:r w:rsidRPr="006252C4">
        <w:rPr>
          <w:rFonts w:asciiTheme="majorHAnsi" w:eastAsia="Times New Roman" w:hAnsiTheme="majorHAnsi" w:cs="Arial"/>
          <w:color w:val="000000"/>
          <w:sz w:val="14"/>
          <w:szCs w:val="14"/>
        </w:rPr>
        <w:t xml:space="preserve">      </w:t>
      </w:r>
      <w:r w:rsidRPr="006252C4">
        <w:rPr>
          <w:rFonts w:asciiTheme="majorHAnsi" w:eastAsia="Times New Roman" w:hAnsiTheme="majorHAnsi" w:cs="Arial"/>
          <w:color w:val="000000"/>
          <w:sz w:val="28"/>
          <w:szCs w:val="28"/>
        </w:rPr>
        <w:t>       In brief the complainants case is that, complainant is consumer of N.A.MSEDCL. According to complainant N.A.MSEDCL recovered Rs 117899/- on 07.10.2005 and 29.08.2006 under the head ‘ORC’, in violation to Supply Code Regulation 2005. According to complainant MERC order in case no. 82 of 2006 dated 17 May 2007 directing N.A.MSEDCL to refund illegal recovery towards ORC, SLC with interest from 20.01.2005 (the date of implementation of Supply Code 2005) had been stayed by Hon. Supreme Court vide interim order dated 31</w:t>
      </w:r>
      <w:r w:rsidRPr="006252C4">
        <w:rPr>
          <w:rFonts w:asciiTheme="majorHAnsi" w:eastAsia="Times New Roman" w:hAnsiTheme="majorHAnsi" w:cs="Arial"/>
          <w:color w:val="000000"/>
          <w:sz w:val="17"/>
          <w:szCs w:val="17"/>
          <w:vertAlign w:val="superscript"/>
        </w:rPr>
        <w:t>st</w:t>
      </w:r>
      <w:r w:rsidRPr="006252C4">
        <w:rPr>
          <w:rFonts w:asciiTheme="majorHAnsi" w:eastAsia="Times New Roman" w:hAnsiTheme="majorHAnsi" w:cs="Arial"/>
          <w:color w:val="000000"/>
          <w:sz w:val="28"/>
          <w:szCs w:val="28"/>
        </w:rPr>
        <w:t xml:space="preserve"> August 2007 in civil appeal no. 4305 of 2007 (DFR No 20340 of 2007) which was subsequently dismissed by Apex court by judgement dated 10</w:t>
      </w:r>
      <w:r w:rsidRPr="006252C4">
        <w:rPr>
          <w:rFonts w:asciiTheme="majorHAnsi" w:eastAsia="Times New Roman" w:hAnsiTheme="majorHAnsi" w:cs="Arial"/>
          <w:color w:val="000000"/>
          <w:sz w:val="17"/>
          <w:szCs w:val="17"/>
          <w:vertAlign w:val="superscript"/>
        </w:rPr>
        <w:t>th</w:t>
      </w:r>
      <w:r w:rsidRPr="006252C4">
        <w:rPr>
          <w:rFonts w:asciiTheme="majorHAnsi" w:eastAsia="Times New Roman" w:hAnsiTheme="majorHAnsi" w:cs="Arial"/>
          <w:color w:val="000000"/>
          <w:sz w:val="28"/>
          <w:szCs w:val="28"/>
        </w:rPr>
        <w:t xml:space="preserve"> Nov 2016. According to complainant MERC in view of judgement dated 10</w:t>
      </w:r>
      <w:r w:rsidRPr="006252C4">
        <w:rPr>
          <w:rFonts w:asciiTheme="majorHAnsi" w:eastAsia="Times New Roman" w:hAnsiTheme="majorHAnsi" w:cs="Arial"/>
          <w:color w:val="000000"/>
          <w:sz w:val="17"/>
          <w:szCs w:val="17"/>
          <w:vertAlign w:val="superscript"/>
        </w:rPr>
        <w:t>th</w:t>
      </w:r>
      <w:r w:rsidRPr="006252C4">
        <w:rPr>
          <w:rFonts w:asciiTheme="majorHAnsi" w:eastAsia="Times New Roman" w:hAnsiTheme="majorHAnsi" w:cs="Arial"/>
          <w:color w:val="000000"/>
          <w:sz w:val="28"/>
          <w:szCs w:val="28"/>
        </w:rPr>
        <w:t xml:space="preserve"> Nov 2016 directed N.A.MSEDCL by letter dated 20.07.2017, filed on record, to refund such charges with interest from 20.01.2005 within two weeks. As N.A.MSEDCL did not comply the instructions of MERC the grievance was preferred with IGRC. According to complainant IGRC Washim did not redress the grievance upto two months. As per section 62 (6) of E.A.2003,</w:t>
      </w:r>
      <w:r w:rsidRPr="006252C4">
        <w:rPr>
          <w:rFonts w:asciiTheme="majorHAnsi" w:eastAsia="Times New Roman" w:hAnsiTheme="majorHAnsi" w:cs="Arial"/>
          <w:color w:val="FF0000"/>
          <w:sz w:val="28"/>
          <w:szCs w:val="28"/>
        </w:rPr>
        <w:t xml:space="preserve"> </w:t>
      </w:r>
      <w:r w:rsidRPr="006252C4">
        <w:rPr>
          <w:rFonts w:asciiTheme="majorHAnsi" w:eastAsia="Times New Roman" w:hAnsiTheme="majorHAnsi" w:cs="Arial"/>
          <w:color w:val="000000"/>
          <w:sz w:val="28"/>
          <w:szCs w:val="28"/>
        </w:rPr>
        <w:t>vide which interest should be allowed at prime lending rate of Bank and APTEL in case no. 47 of 2011 allowed rate of interest at prime lending rate of SBI. According to complainant lending interest rate during the period was between 11 to 15% and hence claimed refund at 12% and calculate the payable amount with interest upto 31.03.2018 and reproduced in the chart with the complaint. Circulars issued by CE Distribution of N.A.MSEDCL in respect of refund of ORC are enclosed by complainant. Complainant prays for refund of principle ORC amount with interest at PLR of SBI. Complainant enclosed copy of IGRC order, letter from N.A.MSEDCL admitting refund with interest up to 30.04.2007, Aptel order no. 47/2011, MERC letter dated 20.07.2017 and N.A.MSEDCL letter no. 25079 dated 12.10.2017 and CE/Dis/letter/05039 dt 07.03.2018, with the complaint.</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rPr>
        <w:t>3)</w:t>
      </w:r>
      <w:r w:rsidRPr="006252C4">
        <w:rPr>
          <w:rFonts w:asciiTheme="majorHAnsi" w:eastAsia="Times New Roman" w:hAnsiTheme="majorHAnsi" w:cs="Arial"/>
          <w:color w:val="000000"/>
          <w:sz w:val="14"/>
          <w:szCs w:val="14"/>
        </w:rPr>
        <w:t xml:space="preserve">      </w:t>
      </w:r>
      <w:r w:rsidRPr="006252C4">
        <w:rPr>
          <w:rFonts w:asciiTheme="majorHAnsi" w:eastAsia="Times New Roman" w:hAnsiTheme="majorHAnsi" w:cs="Arial"/>
          <w:color w:val="000000"/>
          <w:sz w:val="28"/>
          <w:szCs w:val="28"/>
        </w:rPr>
        <w:t>                        Reply came to be filed by N.A.MSEDCL on 24.04.2018. According to N.A.MSEDCL ORC principal amount with other charges has not been disputed but as per the directives of MSEDCL issued by authorities, as per circulars no. 25079 dt 12.10.2017 and CE/DNT/05039 dt 07.03.2018, the interest of 6% is payable upto the period from 20.01.2005 to 30.04.2017 and calculation sheet is brought on record with assurance to adjust in forthcoming bill, N.A.MSEDCL annexed with the reply letter CE/Dist/25079 dated 12.01.2017, CE/Dist/05039 dated 07.03.2018 and calculation sheet for refund and prays before Forum to approve the refund accordingly.</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rPr>
        <w:lastRenderedPageBreak/>
        <w:t>4)</w:t>
      </w:r>
      <w:r w:rsidRPr="006252C4">
        <w:rPr>
          <w:rFonts w:asciiTheme="majorHAnsi" w:eastAsia="Times New Roman" w:hAnsiTheme="majorHAnsi" w:cs="Arial"/>
          <w:color w:val="000000"/>
          <w:sz w:val="14"/>
          <w:szCs w:val="14"/>
        </w:rPr>
        <w:t xml:space="preserve">      </w:t>
      </w:r>
      <w:r w:rsidRPr="006252C4">
        <w:rPr>
          <w:rFonts w:asciiTheme="majorHAnsi" w:eastAsia="Times New Roman" w:hAnsiTheme="majorHAnsi" w:cs="Arial"/>
          <w:color w:val="000000"/>
          <w:sz w:val="28"/>
          <w:szCs w:val="28"/>
        </w:rPr>
        <w:t>             Shri. Ashish Chandarana learned representative for complainant and Shri. S.S.Deshpande  Nodal officer and Dy. E.E Washim</w:t>
      </w:r>
      <w:r w:rsidRPr="006252C4">
        <w:rPr>
          <w:rFonts w:asciiTheme="majorHAnsi" w:eastAsia="Times New Roman" w:hAnsiTheme="majorHAnsi" w:cs="Arial"/>
          <w:color w:val="FF0000"/>
          <w:sz w:val="28"/>
          <w:szCs w:val="28"/>
        </w:rPr>
        <w:t xml:space="preserve"> </w:t>
      </w:r>
      <w:r w:rsidRPr="006252C4">
        <w:rPr>
          <w:rFonts w:asciiTheme="majorHAnsi" w:eastAsia="Times New Roman" w:hAnsiTheme="majorHAnsi" w:cs="Arial"/>
          <w:color w:val="000000"/>
          <w:sz w:val="28"/>
          <w:szCs w:val="28"/>
        </w:rPr>
        <w:t>for respondent were present for the rescheduled hearing held on 08.05.2018. Shri. Ashish Chandarana learned representative for complainant reiterated the grievance on record and urged that the calculation sheet submitted by N.A.MSEDCL is totally wrong in respect of interest payment upto 30.04.2017 and rate of interest of 6% .Complainant’s representative brought to the notice of Forum by filing case no. 82/2007 dated 17 May 2007 and 21.08.2017 on record, that MERC while giving directions to N.A.MSEDCL to refund ORC amount with meter cost and CRA date 17.05.2007, mentioned to refund ORC amount with interest for the period from 20.01.2005 to 30.04.2007, as N.A.MSEDCL during proceedings of case no. 82/2007 filed affidavit that directives given by MERC in case no. 70/2005 dated 08.09.2006 are violated upto 30.04.2007 and no ORC amount and meter cost is collected from consumers  offer 30.04.2007. N.A.MSEDCL have deliberately interpreted the directive given by MERC to interpret the period of interest admissibility as 20.01.2005 to 30.04.2007. On the contrary MERC directed N.A.MSEDCL to refund ORC amount with interest collected illegally during 20.01.2005 to 30.04.2007. Shri. Ashish Chandarana referred section 62(6) of E.A. 2003 according to which interest is payable by N.A.MSEDCL for the period N.A utilized excess amount of complainant, of the rate of bank lending rate and brought on record Aptel order no. 47/2011 and prayed before Forum to award interest at prime lending rate of State Bank of India.</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rPr>
        <w:t>5)</w:t>
      </w:r>
      <w:r w:rsidRPr="006252C4">
        <w:rPr>
          <w:rFonts w:asciiTheme="majorHAnsi" w:eastAsia="Times New Roman" w:hAnsiTheme="majorHAnsi" w:cs="Arial"/>
          <w:color w:val="000000"/>
          <w:sz w:val="14"/>
          <w:szCs w:val="14"/>
        </w:rPr>
        <w:t xml:space="preserve">      </w:t>
      </w:r>
      <w:r w:rsidRPr="006252C4">
        <w:rPr>
          <w:rFonts w:asciiTheme="majorHAnsi" w:eastAsia="Times New Roman" w:hAnsiTheme="majorHAnsi" w:cs="Arial"/>
          <w:color w:val="000000"/>
          <w:sz w:val="28"/>
          <w:szCs w:val="28"/>
        </w:rPr>
        <w:t>                Shri. S.S.Deshpande,Nodal officer and Dy.Executive Engineer,Washim Division, urged that they are bound by the directives of the higher authorities of MSEDCL and calculation sheet submitted is correct and prayed before Forum to admit the refund of ORC with interest calculated upto 30.04.2007 at 6% interest.</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rPr>
        <w:t>6)</w:t>
      </w:r>
      <w:r w:rsidRPr="006252C4">
        <w:rPr>
          <w:rFonts w:asciiTheme="majorHAnsi" w:eastAsia="Times New Roman" w:hAnsiTheme="majorHAnsi" w:cs="Arial"/>
          <w:color w:val="000000"/>
          <w:sz w:val="14"/>
          <w:szCs w:val="14"/>
        </w:rPr>
        <w:t xml:space="preserve">      </w:t>
      </w:r>
      <w:r w:rsidRPr="006252C4">
        <w:rPr>
          <w:rFonts w:asciiTheme="majorHAnsi" w:eastAsia="Times New Roman" w:hAnsiTheme="majorHAnsi" w:cs="Arial"/>
          <w:color w:val="000000"/>
          <w:sz w:val="28"/>
          <w:szCs w:val="28"/>
        </w:rPr>
        <w:t>              Having heard the parties and considering the material placed on record Forum is of the view that refund of ORC amount is not disputed by N.A.MSEDCL. The dispute is refund of amount with interest at Prime lending rate and period of interest calculation upto the date of refund instead of 30.04.2007. The findings, of the Forum are based on following chronological events brought on record.</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A)</w:t>
      </w:r>
      <w:r w:rsidRPr="006252C4">
        <w:rPr>
          <w:rFonts w:asciiTheme="majorHAnsi" w:eastAsia="Times New Roman" w:hAnsiTheme="majorHAnsi" w:cs="Arial"/>
          <w:color w:val="000000"/>
          <w:sz w:val="14"/>
          <w:szCs w:val="14"/>
        </w:rPr>
        <w:t xml:space="preserve">    </w:t>
      </w:r>
      <w:r w:rsidRPr="006252C4">
        <w:rPr>
          <w:rFonts w:asciiTheme="majorHAnsi" w:eastAsia="Times New Roman" w:hAnsiTheme="majorHAnsi" w:cs="Arial"/>
          <w:color w:val="000000"/>
          <w:sz w:val="28"/>
          <w:szCs w:val="28"/>
        </w:rPr>
        <w:t xml:space="preserve">Supply code regulation 2005 as per provisions of E.A. act 2003 came to be implemented from 20.01.2005. Prior to 20.01.2005, N.A.MSEDCL used to recover infrastructure cost in the name of ORC, SLC or CRA from prospective consumers of N.A.MSEDCL, which remain continued to be recovered from </w:t>
      </w:r>
      <w:r w:rsidRPr="006252C4">
        <w:rPr>
          <w:rFonts w:asciiTheme="majorHAnsi" w:eastAsia="Times New Roman" w:hAnsiTheme="majorHAnsi" w:cs="Arial"/>
          <w:color w:val="000000"/>
          <w:sz w:val="28"/>
          <w:szCs w:val="28"/>
        </w:rPr>
        <w:lastRenderedPageBreak/>
        <w:t>consumers in contravention of provisions of supply code 2005, even after 20.01.2005.</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B)</w:t>
      </w:r>
      <w:r w:rsidRPr="006252C4">
        <w:rPr>
          <w:rFonts w:asciiTheme="majorHAnsi" w:eastAsia="Times New Roman" w:hAnsiTheme="majorHAnsi" w:cs="Arial"/>
          <w:color w:val="000000"/>
          <w:sz w:val="14"/>
          <w:szCs w:val="14"/>
        </w:rPr>
        <w:t xml:space="preserve">    </w:t>
      </w:r>
      <w:r w:rsidRPr="006252C4">
        <w:rPr>
          <w:rFonts w:asciiTheme="majorHAnsi" w:eastAsia="Times New Roman" w:hAnsiTheme="majorHAnsi" w:cs="Arial"/>
          <w:color w:val="000000"/>
          <w:sz w:val="28"/>
          <w:szCs w:val="28"/>
        </w:rPr>
        <w:t> By order in case no. 70 of 2005 dated 08.09.2006 MERC debarred N.A.MSEDCL to recover the infrastructure cost in the name of ORC, SLC or by any other name from the date of order and directed N.A.MSEDCL to refund the meter cost, ORC charges, SLC, CRA and other charges recovered in contravention to schedule of charges as per Supply Code Regulation 2005.</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C)</w:t>
      </w:r>
      <w:r w:rsidRPr="006252C4">
        <w:rPr>
          <w:rFonts w:asciiTheme="majorHAnsi" w:eastAsia="Times New Roman" w:hAnsiTheme="majorHAnsi" w:cs="Arial"/>
          <w:color w:val="000000"/>
          <w:sz w:val="14"/>
          <w:szCs w:val="14"/>
        </w:rPr>
        <w:t xml:space="preserve">    </w:t>
      </w:r>
      <w:r w:rsidRPr="006252C4">
        <w:rPr>
          <w:rFonts w:asciiTheme="majorHAnsi" w:eastAsia="Times New Roman" w:hAnsiTheme="majorHAnsi" w:cs="Arial"/>
          <w:color w:val="000000"/>
          <w:sz w:val="28"/>
          <w:szCs w:val="28"/>
        </w:rPr>
        <w:t>By order dated 17 May 2007, in case no. 82 of 2006, MERC directed N.A.MSEDCL to refund ORC, SLC, meter cost and other charges recovered illegally from 20.01.2005 upto 30.04.2007 with interest. The date 30.04.2007 is mentioned by MERC as N.A.MSEDCL during proceeding submitted on affidavit that ORC charges and meter cost is recovered from consumers upto 30.04.2007, and will not be recovered after 30.04.2007.</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D)</w:t>
      </w:r>
      <w:r w:rsidRPr="006252C4">
        <w:rPr>
          <w:rFonts w:asciiTheme="majorHAnsi" w:eastAsia="Times New Roman" w:hAnsiTheme="majorHAnsi" w:cs="Arial"/>
          <w:color w:val="000000"/>
          <w:sz w:val="14"/>
          <w:szCs w:val="14"/>
        </w:rPr>
        <w:t xml:space="preserve">   </w:t>
      </w:r>
      <w:r w:rsidRPr="006252C4">
        <w:rPr>
          <w:rFonts w:asciiTheme="majorHAnsi" w:eastAsia="Times New Roman" w:hAnsiTheme="majorHAnsi" w:cs="Arial"/>
          <w:color w:val="000000"/>
          <w:sz w:val="28"/>
          <w:szCs w:val="28"/>
        </w:rPr>
        <w:t>By order dated 21 August 2007 in case no. 82 of 2006, commission imposed penalty of Rs.1 Lac for each contravention and additional penalty of Rs six thousand for every day during which the failure continues on N.A.MSEDCL for contravention of the directions contained in order dated 17 May 2007.</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E)</w:t>
      </w:r>
      <w:r w:rsidRPr="006252C4">
        <w:rPr>
          <w:rFonts w:asciiTheme="majorHAnsi" w:eastAsia="Times New Roman" w:hAnsiTheme="majorHAnsi" w:cs="Arial"/>
          <w:color w:val="000000"/>
          <w:sz w:val="14"/>
          <w:szCs w:val="14"/>
        </w:rPr>
        <w:t xml:space="preserve">     </w:t>
      </w:r>
      <w:r w:rsidRPr="006252C4">
        <w:rPr>
          <w:rFonts w:asciiTheme="majorHAnsi" w:eastAsia="Times New Roman" w:hAnsiTheme="majorHAnsi" w:cs="Arial"/>
          <w:color w:val="000000"/>
          <w:sz w:val="28"/>
          <w:szCs w:val="28"/>
        </w:rPr>
        <w:t>The above order of the commission dated 17.05.2007 was stayed by the Supreme Court vide its interim order dated 31 August 2007 in civil Appeal No. 4305 of 2007 (DFR No 20340 of 2007).</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F)</w:t>
      </w:r>
      <w:r w:rsidRPr="006252C4">
        <w:rPr>
          <w:rFonts w:asciiTheme="majorHAnsi" w:eastAsia="Times New Roman" w:hAnsiTheme="majorHAnsi" w:cs="Arial"/>
          <w:color w:val="000000"/>
          <w:sz w:val="14"/>
          <w:szCs w:val="14"/>
        </w:rPr>
        <w:t xml:space="preserve">     </w:t>
      </w:r>
      <w:r w:rsidRPr="006252C4">
        <w:rPr>
          <w:rFonts w:asciiTheme="majorHAnsi" w:eastAsia="Times New Roman" w:hAnsiTheme="majorHAnsi" w:cs="Arial"/>
          <w:color w:val="000000"/>
          <w:sz w:val="28"/>
          <w:szCs w:val="28"/>
        </w:rPr>
        <w:t>Supreme Court vide its judgement dated 10</w:t>
      </w:r>
      <w:r w:rsidRPr="006252C4">
        <w:rPr>
          <w:rFonts w:asciiTheme="majorHAnsi" w:eastAsia="Times New Roman" w:hAnsiTheme="majorHAnsi" w:cs="Arial"/>
          <w:color w:val="000000"/>
          <w:sz w:val="17"/>
          <w:szCs w:val="17"/>
          <w:vertAlign w:val="superscript"/>
        </w:rPr>
        <w:t>th</w:t>
      </w:r>
      <w:r w:rsidRPr="006252C4">
        <w:rPr>
          <w:rFonts w:asciiTheme="majorHAnsi" w:eastAsia="Times New Roman" w:hAnsiTheme="majorHAnsi" w:cs="Arial"/>
          <w:color w:val="000000"/>
          <w:sz w:val="28"/>
          <w:szCs w:val="28"/>
        </w:rPr>
        <w:t xml:space="preserve"> November 2016 has dismissed the civil Appeal filed by MSEDCL.</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G)</w:t>
      </w:r>
      <w:r w:rsidRPr="006252C4">
        <w:rPr>
          <w:rFonts w:asciiTheme="majorHAnsi" w:eastAsia="Times New Roman" w:hAnsiTheme="majorHAnsi" w:cs="Arial"/>
          <w:color w:val="000000"/>
          <w:sz w:val="14"/>
          <w:szCs w:val="14"/>
        </w:rPr>
        <w:t xml:space="preserve">   </w:t>
      </w:r>
      <w:r w:rsidRPr="006252C4">
        <w:rPr>
          <w:rFonts w:asciiTheme="majorHAnsi" w:eastAsia="Times New Roman" w:hAnsiTheme="majorHAnsi" w:cs="Arial"/>
          <w:color w:val="000000"/>
          <w:sz w:val="28"/>
          <w:szCs w:val="28"/>
        </w:rPr>
        <w:t>The commission order dated 27</w:t>
      </w:r>
      <w:r w:rsidRPr="006252C4">
        <w:rPr>
          <w:rFonts w:asciiTheme="majorHAnsi" w:eastAsia="Times New Roman" w:hAnsiTheme="majorHAnsi" w:cs="Arial"/>
          <w:color w:val="000000"/>
          <w:sz w:val="17"/>
          <w:szCs w:val="17"/>
          <w:vertAlign w:val="superscript"/>
        </w:rPr>
        <w:t>th</w:t>
      </w:r>
      <w:r w:rsidRPr="006252C4">
        <w:rPr>
          <w:rFonts w:asciiTheme="majorHAnsi" w:eastAsia="Times New Roman" w:hAnsiTheme="majorHAnsi" w:cs="Arial"/>
          <w:color w:val="000000"/>
          <w:sz w:val="28"/>
          <w:szCs w:val="28"/>
        </w:rPr>
        <w:t xml:space="preserve"> Nov 2010 clarified that period of refund referred in its order dated 17 May 2007 is from the date of notification of Regulation ie 20.01.2005.</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H)</w:t>
      </w:r>
      <w:r w:rsidRPr="006252C4">
        <w:rPr>
          <w:rFonts w:asciiTheme="majorHAnsi" w:eastAsia="Times New Roman" w:hAnsiTheme="majorHAnsi" w:cs="Arial"/>
          <w:color w:val="000000"/>
          <w:sz w:val="14"/>
          <w:szCs w:val="14"/>
        </w:rPr>
        <w:t xml:space="preserve">   </w:t>
      </w:r>
      <w:r w:rsidRPr="006252C4">
        <w:rPr>
          <w:rFonts w:asciiTheme="majorHAnsi" w:eastAsia="Times New Roman" w:hAnsiTheme="majorHAnsi" w:cs="Arial"/>
          <w:color w:val="000000"/>
          <w:sz w:val="28"/>
          <w:szCs w:val="28"/>
        </w:rPr>
        <w:t xml:space="preserve">The commission by letter MERC/Tech/2017-18/3955 dt 20.07.2017 addressed to the Managing Director of MSEDCL to submit compliance within two weeks of commission orders in 82 of 2006 issued on 17.05.2007 and 21.08.2007 in view of Apex court order. </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On going through the facts brought as per above chronological events on record, Forum is of the view that MERC have not directed anywhere in above orders to allow the interest upto 30.04.2007, on the contrary directed MSEDCL to refund the ORC amount with interest even if it is recovered after 30.04.2007 also. MERC in their order have directed to refund the cost recovered after 20.01.2005 illegally with interest. N.A.MSEDCL could not give logical submission for allowing interest upto 30.04.2007 when ORC amount is not yet refunded. Forum is of the view that N.A.MSEDCL decision to allow the interest upto 30.04.2007 is illogical and contradictory to the decisions of </w:t>
      </w:r>
      <w:r w:rsidRPr="006252C4">
        <w:rPr>
          <w:rFonts w:asciiTheme="majorHAnsi" w:eastAsia="Times New Roman" w:hAnsiTheme="majorHAnsi" w:cs="Arial"/>
          <w:color w:val="000000"/>
          <w:sz w:val="28"/>
          <w:szCs w:val="28"/>
        </w:rPr>
        <w:lastRenderedPageBreak/>
        <w:t>MERC. N.A.MSEDCL could not give any logic for allowing 6% interest which is contrary to the provisions of section 62 (6) of E.A.2003. Forum is of the view that ORC amount is to be refunded by N.A.MSEDCL with interest at prime lending rate of S.B.I. calculated upto the date of refund by cheque or adjustment through bills as per Aptel orders No. 47 of 2011. The extract of order 82 of 2006 dated 21</w:t>
      </w:r>
      <w:r w:rsidRPr="006252C4">
        <w:rPr>
          <w:rFonts w:asciiTheme="majorHAnsi" w:eastAsia="Times New Roman" w:hAnsiTheme="majorHAnsi" w:cs="Arial"/>
          <w:color w:val="000000"/>
          <w:sz w:val="17"/>
          <w:szCs w:val="17"/>
          <w:vertAlign w:val="superscript"/>
        </w:rPr>
        <w:t>st</w:t>
      </w:r>
      <w:r w:rsidRPr="006252C4">
        <w:rPr>
          <w:rFonts w:asciiTheme="majorHAnsi" w:eastAsia="Times New Roman" w:hAnsiTheme="majorHAnsi" w:cs="Arial"/>
          <w:color w:val="000000"/>
          <w:sz w:val="28"/>
          <w:szCs w:val="28"/>
        </w:rPr>
        <w:t xml:space="preserve"> August-2007 is reproduced below “ The direction of the commission to MSEDCL were to refund the amounts that never belonged to them as they were collected illegally. It is well settled that interest shall also be leviable on such amounts. MSEDCL cannot argue that the amounts spent towards creating infrastructure must be replenished at the cost of those consumers at whose cost MSEDCL has enriched unjustly. What is sought to be prevented is unjust enrichment or unjust benefit derived by MSEDCL from its consumers’’. With these observations Forum proceeds to pass following unanimous order.</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r w:rsidRPr="006252C4">
        <w:rPr>
          <w:rFonts w:asciiTheme="majorHAnsi" w:eastAsia="Times New Roman" w:hAnsiTheme="majorHAnsi" w:cs="Arial"/>
          <w:b/>
          <w:bCs/>
          <w:color w:val="000000"/>
          <w:sz w:val="28"/>
          <w:szCs w:val="28"/>
          <w:u w:val="single"/>
        </w:rPr>
        <w:t>ORDER</w:t>
      </w:r>
    </w:p>
    <w:p w:rsidR="006252C4" w:rsidRPr="006252C4" w:rsidRDefault="006252C4" w:rsidP="006252C4">
      <w:pPr>
        <w:spacing w:after="0" w:line="240" w:lineRule="auto"/>
        <w:jc w:val="center"/>
        <w:rPr>
          <w:rFonts w:asciiTheme="majorHAnsi" w:eastAsia="Times New Roman" w:hAnsiTheme="majorHAnsi" w:cs="Times New Roman"/>
          <w:sz w:val="24"/>
          <w:szCs w:val="24"/>
        </w:rPr>
      </w:pPr>
      <w:r w:rsidRPr="006252C4">
        <w:rPr>
          <w:rFonts w:asciiTheme="majorHAnsi" w:eastAsia="Times New Roman" w:hAnsiTheme="majorHAnsi" w:cs="Arial"/>
          <w:b/>
          <w:bCs/>
          <w:color w:val="000000"/>
          <w:sz w:val="28"/>
          <w:szCs w:val="28"/>
          <w:u w:val="single"/>
        </w:rPr>
        <w:t xml:space="preserve"> </w:t>
      </w:r>
    </w:p>
    <w:p w:rsidR="006252C4" w:rsidRPr="006252C4" w:rsidRDefault="006252C4" w:rsidP="006252C4">
      <w:pPr>
        <w:spacing w:after="0" w:line="240" w:lineRule="auto"/>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1)</w:t>
      </w:r>
      <w:r w:rsidRPr="006252C4">
        <w:rPr>
          <w:rFonts w:asciiTheme="majorHAnsi" w:eastAsia="Times New Roman" w:hAnsiTheme="majorHAnsi" w:cs="Arial"/>
          <w:color w:val="000000"/>
          <w:sz w:val="14"/>
          <w:szCs w:val="14"/>
        </w:rPr>
        <w:t xml:space="preserve">    </w:t>
      </w:r>
      <w:r w:rsidRPr="006252C4">
        <w:rPr>
          <w:rFonts w:asciiTheme="majorHAnsi" w:eastAsia="Times New Roman" w:hAnsiTheme="majorHAnsi" w:cs="Arial"/>
          <w:color w:val="000000"/>
          <w:sz w:val="28"/>
          <w:szCs w:val="28"/>
        </w:rPr>
        <w:t>That complaint no.17 of 2018 is hereby partly allowed.</w:t>
      </w:r>
    </w:p>
    <w:p w:rsidR="006252C4" w:rsidRPr="006252C4" w:rsidRDefault="006252C4" w:rsidP="006252C4">
      <w:pPr>
        <w:spacing w:after="0" w:line="240" w:lineRule="auto"/>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2)</w:t>
      </w:r>
      <w:r w:rsidRPr="006252C4">
        <w:rPr>
          <w:rFonts w:asciiTheme="majorHAnsi" w:eastAsia="Times New Roman" w:hAnsiTheme="majorHAnsi" w:cs="Arial"/>
          <w:color w:val="000000"/>
          <w:sz w:val="14"/>
          <w:szCs w:val="14"/>
        </w:rPr>
        <w:t xml:space="preserve">    </w:t>
      </w:r>
      <w:r w:rsidRPr="006252C4">
        <w:rPr>
          <w:rFonts w:asciiTheme="majorHAnsi" w:eastAsia="Times New Roman" w:hAnsiTheme="majorHAnsi" w:cs="Arial"/>
          <w:color w:val="000000"/>
          <w:sz w:val="28"/>
          <w:szCs w:val="28"/>
        </w:rPr>
        <w:t xml:space="preserve">That N.A.MSEDCL is directed to refund ORC amount with interest at prime lending rate of S.B.I calculated up to the date of refund to be adjusted in forthcoming bill payable by complainant. </w:t>
      </w:r>
    </w:p>
    <w:p w:rsidR="006252C4" w:rsidRPr="006252C4" w:rsidRDefault="006252C4" w:rsidP="006252C4">
      <w:pPr>
        <w:spacing w:after="0" w:line="240" w:lineRule="auto"/>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3)</w:t>
      </w:r>
      <w:r w:rsidRPr="006252C4">
        <w:rPr>
          <w:rFonts w:asciiTheme="majorHAnsi" w:eastAsia="Times New Roman" w:hAnsiTheme="majorHAnsi" w:cs="Arial"/>
          <w:color w:val="000000"/>
          <w:sz w:val="14"/>
          <w:szCs w:val="14"/>
        </w:rPr>
        <w:t xml:space="preserve">    </w:t>
      </w:r>
      <w:r w:rsidRPr="006252C4">
        <w:rPr>
          <w:rFonts w:asciiTheme="majorHAnsi" w:eastAsia="Times New Roman" w:hAnsiTheme="majorHAnsi" w:cs="Arial"/>
          <w:color w:val="000000"/>
          <w:sz w:val="28"/>
          <w:szCs w:val="28"/>
        </w:rPr>
        <w:t>No. order as to the costs.</w:t>
      </w:r>
    </w:p>
    <w:p w:rsidR="006252C4" w:rsidRPr="006252C4" w:rsidRDefault="006252C4" w:rsidP="006252C4">
      <w:pPr>
        <w:spacing w:after="0" w:line="240" w:lineRule="auto"/>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4)</w:t>
      </w:r>
      <w:r w:rsidRPr="006252C4">
        <w:rPr>
          <w:rFonts w:asciiTheme="majorHAnsi" w:eastAsia="Times New Roman" w:hAnsiTheme="majorHAnsi" w:cs="Arial"/>
          <w:color w:val="000000"/>
          <w:sz w:val="14"/>
          <w:szCs w:val="14"/>
        </w:rPr>
        <w:t xml:space="preserve">    </w:t>
      </w:r>
      <w:r w:rsidRPr="006252C4">
        <w:rPr>
          <w:rFonts w:asciiTheme="majorHAnsi" w:eastAsia="Times New Roman" w:hAnsiTheme="majorHAnsi" w:cs="Arial"/>
          <w:color w:val="000000"/>
          <w:sz w:val="28"/>
          <w:szCs w:val="28"/>
        </w:rPr>
        <w:t>That N.A.MSEDCL is directed to submit compliance report to CGRF within one month.</w:t>
      </w:r>
    </w:p>
    <w:p w:rsidR="006252C4" w:rsidRPr="006252C4" w:rsidRDefault="006252C4" w:rsidP="006252C4">
      <w:pPr>
        <w:spacing w:after="0" w:line="240" w:lineRule="auto"/>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p>
    <w:p w:rsidR="006252C4" w:rsidRPr="006252C4" w:rsidRDefault="006252C4" w:rsidP="006252C4">
      <w:pPr>
        <w:spacing w:after="240" w:line="240" w:lineRule="auto"/>
        <w:rPr>
          <w:rFonts w:asciiTheme="majorHAnsi" w:eastAsia="Times New Roman" w:hAnsiTheme="majorHAnsi" w:cs="Times New Roman"/>
          <w:sz w:val="24"/>
          <w:szCs w:val="24"/>
        </w:rPr>
      </w:pPr>
    </w:p>
    <w:p w:rsidR="006252C4" w:rsidRPr="006252C4" w:rsidRDefault="006252C4" w:rsidP="006252C4">
      <w:pPr>
        <w:spacing w:after="0" w:line="240" w:lineRule="auto"/>
        <w:rPr>
          <w:rFonts w:asciiTheme="majorHAnsi" w:eastAsia="Times New Roman" w:hAnsiTheme="majorHAnsi" w:cs="Times New Roman"/>
          <w:sz w:val="24"/>
          <w:szCs w:val="24"/>
        </w:rPr>
      </w:pPr>
      <w:r w:rsidRPr="006252C4">
        <w:rPr>
          <w:rFonts w:asciiTheme="majorHAnsi" w:eastAsia="Times New Roman" w:hAnsiTheme="majorHAnsi" w:cs="Arial"/>
          <w:color w:val="000000"/>
        </w:rPr>
        <w:t xml:space="preserve">                      </w:t>
      </w:r>
      <w:r w:rsidRPr="006252C4">
        <w:rPr>
          <w:rFonts w:asciiTheme="majorHAnsi" w:eastAsia="Times New Roman" w:hAnsiTheme="majorHAnsi" w:cs="Arial"/>
          <w:color w:val="000000"/>
          <w:sz w:val="28"/>
          <w:szCs w:val="28"/>
        </w:rPr>
        <w:t>  Sd/-                                       Sd/-                                 Sd/-</w:t>
      </w:r>
    </w:p>
    <w:p w:rsidR="006252C4" w:rsidRPr="006252C4" w:rsidRDefault="006252C4" w:rsidP="006252C4">
      <w:pPr>
        <w:spacing w:after="0" w:line="240" w:lineRule="auto"/>
        <w:rPr>
          <w:rFonts w:asciiTheme="majorHAnsi" w:eastAsia="Times New Roman" w:hAnsiTheme="majorHAnsi" w:cs="Times New Roman"/>
          <w:sz w:val="24"/>
          <w:szCs w:val="24"/>
        </w:rPr>
      </w:pPr>
      <w:r w:rsidRPr="006252C4">
        <w:rPr>
          <w:rFonts w:asciiTheme="majorHAnsi" w:eastAsia="Times New Roman" w:hAnsiTheme="majorHAnsi" w:cs="Arial"/>
          <w:color w:val="000000"/>
        </w:rPr>
        <w:t xml:space="preserve">     </w:t>
      </w:r>
      <w:r w:rsidRPr="006252C4">
        <w:rPr>
          <w:rFonts w:asciiTheme="majorHAnsi" w:eastAsia="Times New Roman" w:hAnsiTheme="majorHAnsi" w:cs="Arial"/>
          <w:color w:val="000000"/>
          <w:sz w:val="28"/>
          <w:szCs w:val="28"/>
        </w:rPr>
        <w:t>      Member/Secretary          </w:t>
      </w:r>
      <w:r w:rsidRPr="006252C4">
        <w:rPr>
          <w:rFonts w:asciiTheme="majorHAnsi" w:eastAsia="Times New Roman" w:hAnsiTheme="majorHAnsi" w:cs="Arial"/>
          <w:color w:val="000000"/>
          <w:sz w:val="28"/>
        </w:rPr>
        <w:tab/>
      </w:r>
      <w:r w:rsidRPr="006252C4">
        <w:rPr>
          <w:rFonts w:asciiTheme="majorHAnsi" w:eastAsia="Times New Roman" w:hAnsiTheme="majorHAnsi" w:cs="Arial"/>
          <w:color w:val="000000"/>
          <w:sz w:val="28"/>
          <w:szCs w:val="28"/>
        </w:rPr>
        <w:t xml:space="preserve"> Member (CPO)                Chairman</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Contact details of Electricity Ombudsman appointed by MERC   (CGRF&amp;EO) Regulations 2006 under Regulation 10:</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THE ELECTRICITY OMBUDSMAN,</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Office of Electricity Ombudsman (Nagpur)</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Plot No.12, Shrikrupa, Vijaynagar, Chhaoni,</w:t>
      </w:r>
    </w:p>
    <w:p w:rsidR="006252C4" w:rsidRDefault="006252C4" w:rsidP="006252C4">
      <w:pPr>
        <w:spacing w:after="0" w:line="240" w:lineRule="auto"/>
        <w:jc w:val="both"/>
        <w:rPr>
          <w:rFonts w:asciiTheme="majorHAnsi" w:eastAsia="Times New Roman" w:hAnsiTheme="majorHAnsi" w:cs="Arial"/>
          <w:color w:val="000000"/>
          <w:sz w:val="28"/>
          <w:szCs w:val="28"/>
        </w:rPr>
      </w:pPr>
      <w:r w:rsidRPr="006252C4">
        <w:rPr>
          <w:rFonts w:asciiTheme="majorHAnsi" w:eastAsia="Times New Roman" w:hAnsiTheme="majorHAnsi" w:cs="Arial"/>
          <w:color w:val="000000"/>
          <w:sz w:val="28"/>
          <w:szCs w:val="28"/>
        </w:rPr>
        <w:t>Nagpur-440 013.Phone:- 0712-2596670</w:t>
      </w:r>
    </w:p>
    <w:p w:rsidR="00783A99" w:rsidRDefault="00783A99" w:rsidP="006252C4">
      <w:pPr>
        <w:spacing w:after="0" w:line="240" w:lineRule="auto"/>
        <w:jc w:val="both"/>
        <w:rPr>
          <w:rFonts w:asciiTheme="majorHAnsi" w:eastAsia="Times New Roman" w:hAnsiTheme="majorHAnsi" w:cs="Arial"/>
          <w:color w:val="000000"/>
          <w:sz w:val="28"/>
          <w:szCs w:val="28"/>
        </w:rPr>
      </w:pPr>
    </w:p>
    <w:p w:rsidR="00783A99" w:rsidRDefault="00783A99" w:rsidP="006252C4">
      <w:pPr>
        <w:spacing w:after="0" w:line="240" w:lineRule="auto"/>
        <w:jc w:val="both"/>
        <w:rPr>
          <w:rFonts w:asciiTheme="majorHAnsi" w:eastAsia="Times New Roman" w:hAnsiTheme="majorHAnsi" w:cs="Arial"/>
          <w:color w:val="000000"/>
          <w:sz w:val="28"/>
          <w:szCs w:val="28"/>
        </w:rPr>
      </w:pPr>
    </w:p>
    <w:p w:rsidR="00783A99" w:rsidRPr="006252C4" w:rsidRDefault="00783A99" w:rsidP="006252C4">
      <w:pPr>
        <w:spacing w:after="0" w:line="240" w:lineRule="auto"/>
        <w:jc w:val="both"/>
        <w:rPr>
          <w:rFonts w:asciiTheme="majorHAnsi" w:eastAsia="Times New Roman" w:hAnsiTheme="majorHAnsi" w:cs="Times New Roman"/>
          <w:sz w:val="24"/>
          <w:szCs w:val="24"/>
        </w:rPr>
      </w:pP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lastRenderedPageBreak/>
        <w:t xml:space="preserve"> No. CGRF / AKZ/ Akola/250                                             Dt:- 28.05.2018</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r w:rsidRPr="006252C4">
        <w:rPr>
          <w:rFonts w:asciiTheme="majorHAnsi" w:eastAsia="Times New Roman" w:hAnsiTheme="majorHAnsi" w:cs="Arial"/>
          <w:color w:val="000000"/>
          <w:sz w:val="28"/>
        </w:rPr>
        <w:tab/>
      </w:r>
      <w:r w:rsidRPr="006252C4">
        <w:rPr>
          <w:rFonts w:asciiTheme="majorHAnsi" w:eastAsia="Times New Roman" w:hAnsiTheme="majorHAnsi" w:cs="Arial"/>
          <w:color w:val="000000"/>
          <w:sz w:val="28"/>
          <w:szCs w:val="28"/>
        </w:rPr>
        <w:t xml:space="preserve"> </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To,</w:t>
      </w:r>
    </w:p>
    <w:p w:rsidR="006252C4" w:rsidRPr="006252C4" w:rsidRDefault="006252C4" w:rsidP="006252C4">
      <w:pPr>
        <w:spacing w:before="240"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The Nodal Officer,</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Executive Engineer</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MSEDCL, O&amp;M Division</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Washim,Dist- Washim</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r w:rsidRPr="006252C4">
        <w:rPr>
          <w:rFonts w:asciiTheme="majorHAnsi" w:eastAsia="Times New Roman" w:hAnsiTheme="majorHAnsi" w:cs="Arial"/>
          <w:color w:val="000000"/>
          <w:sz w:val="28"/>
        </w:rPr>
        <w:tab/>
      </w:r>
      <w:r w:rsidRPr="006252C4">
        <w:rPr>
          <w:rFonts w:asciiTheme="majorHAnsi" w:eastAsia="Times New Roman" w:hAnsiTheme="majorHAnsi" w:cs="Arial"/>
          <w:color w:val="000000"/>
          <w:sz w:val="28"/>
          <w:szCs w:val="28"/>
        </w:rPr>
        <w:t>The order passed on 28.05.2018 in the Complaint No.17/2018 is enclosed herewith for further compliance and necessary action.</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r w:rsidRPr="006252C4">
        <w:rPr>
          <w:rFonts w:asciiTheme="majorHAnsi" w:eastAsia="Times New Roman" w:hAnsiTheme="majorHAnsi" w:cs="Arial"/>
          <w:color w:val="000000"/>
          <w:sz w:val="28"/>
        </w:rPr>
        <w:tab/>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p>
    <w:p w:rsidR="006252C4" w:rsidRPr="006252C4" w:rsidRDefault="006252C4" w:rsidP="006252C4">
      <w:pPr>
        <w:spacing w:after="0" w:line="240" w:lineRule="auto"/>
        <w:rPr>
          <w:rFonts w:asciiTheme="majorHAnsi" w:eastAsia="Times New Roman" w:hAnsiTheme="majorHAnsi" w:cs="Times New Roman"/>
          <w:sz w:val="24"/>
          <w:szCs w:val="24"/>
        </w:rPr>
      </w:pP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r w:rsidR="00757E60">
        <w:rPr>
          <w:rFonts w:asciiTheme="majorHAnsi" w:eastAsia="Times New Roman" w:hAnsiTheme="majorHAnsi" w:cs="Arial"/>
          <w:color w:val="000000"/>
          <w:sz w:val="28"/>
          <w:szCs w:val="28"/>
        </w:rPr>
        <w:t xml:space="preserve">                 </w:t>
      </w:r>
      <w:r w:rsidRPr="006252C4">
        <w:rPr>
          <w:rFonts w:asciiTheme="majorHAnsi" w:eastAsia="Times New Roman" w:hAnsiTheme="majorHAnsi" w:cs="Arial"/>
          <w:color w:val="000000"/>
          <w:sz w:val="28"/>
          <w:szCs w:val="28"/>
        </w:rPr>
        <w:t> Secretary,</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r w:rsidR="00757E60">
        <w:rPr>
          <w:rFonts w:asciiTheme="majorHAnsi" w:eastAsia="Times New Roman" w:hAnsiTheme="majorHAnsi" w:cs="Arial"/>
          <w:color w:val="000000"/>
          <w:sz w:val="28"/>
          <w:szCs w:val="28"/>
        </w:rPr>
        <w:t xml:space="preserve">                  </w:t>
      </w:r>
      <w:r w:rsidRPr="006252C4">
        <w:rPr>
          <w:rFonts w:asciiTheme="majorHAnsi" w:eastAsia="Times New Roman" w:hAnsiTheme="majorHAnsi" w:cs="Arial"/>
          <w:color w:val="000000"/>
          <w:sz w:val="28"/>
          <w:szCs w:val="28"/>
        </w:rPr>
        <w:t>Consumer Grievance Redressal Forum,</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r w:rsidRPr="006252C4">
        <w:rPr>
          <w:rFonts w:asciiTheme="majorHAnsi" w:eastAsia="Times New Roman" w:hAnsiTheme="majorHAnsi" w:cs="Arial"/>
          <w:color w:val="000000"/>
          <w:sz w:val="28"/>
        </w:rPr>
        <w:tab/>
      </w:r>
      <w:r w:rsidRPr="006252C4">
        <w:rPr>
          <w:rFonts w:asciiTheme="majorHAnsi" w:eastAsia="Times New Roman" w:hAnsiTheme="majorHAnsi" w:cs="Arial"/>
          <w:color w:val="000000"/>
          <w:sz w:val="28"/>
          <w:szCs w:val="28"/>
        </w:rPr>
        <w:t xml:space="preserve">                                              </w:t>
      </w:r>
      <w:r w:rsidR="00757E60">
        <w:rPr>
          <w:rFonts w:asciiTheme="majorHAnsi" w:eastAsia="Times New Roman" w:hAnsiTheme="majorHAnsi" w:cs="Arial"/>
          <w:color w:val="000000"/>
          <w:sz w:val="28"/>
          <w:szCs w:val="28"/>
        </w:rPr>
        <w:t xml:space="preserve">             </w:t>
      </w:r>
      <w:r w:rsidRPr="006252C4">
        <w:rPr>
          <w:rFonts w:asciiTheme="majorHAnsi" w:eastAsia="Times New Roman" w:hAnsiTheme="majorHAnsi" w:cs="Arial"/>
          <w:color w:val="000000"/>
          <w:sz w:val="28"/>
          <w:szCs w:val="28"/>
        </w:rPr>
        <w:t>MSEDCL, Akola Zone, Akola.</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 xml:space="preserve"> </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u w:val="single"/>
        </w:rPr>
        <w:t>Copy fwcs to</w:t>
      </w:r>
      <w:r w:rsidRPr="006252C4">
        <w:rPr>
          <w:rFonts w:asciiTheme="majorHAnsi" w:eastAsia="Times New Roman" w:hAnsiTheme="majorHAnsi" w:cs="Arial"/>
          <w:color w:val="000000"/>
          <w:sz w:val="28"/>
          <w:szCs w:val="28"/>
        </w:rPr>
        <w:t>:</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Arial"/>
          <w:color w:val="000000"/>
          <w:sz w:val="28"/>
          <w:szCs w:val="28"/>
        </w:rPr>
        <w:t>1.</w:t>
      </w:r>
      <w:r w:rsidRPr="006252C4">
        <w:rPr>
          <w:rFonts w:asciiTheme="majorHAnsi" w:eastAsia="Times New Roman" w:hAnsiTheme="majorHAnsi" w:cs="Arial"/>
          <w:color w:val="000000"/>
          <w:sz w:val="14"/>
          <w:szCs w:val="14"/>
        </w:rPr>
        <w:t xml:space="preserve">     </w:t>
      </w:r>
      <w:r w:rsidRPr="006252C4">
        <w:rPr>
          <w:rFonts w:asciiTheme="majorHAnsi" w:eastAsia="Times New Roman" w:hAnsiTheme="majorHAnsi" w:cs="Arial"/>
          <w:color w:val="000000"/>
          <w:sz w:val="28"/>
          <w:szCs w:val="28"/>
        </w:rPr>
        <w:t>The Superintending Engineer, MSEDCL, O&amp;M Circle, Washim.</w:t>
      </w:r>
    </w:p>
    <w:p w:rsidR="006252C4" w:rsidRPr="006252C4" w:rsidRDefault="006252C4" w:rsidP="006252C4">
      <w:pPr>
        <w:spacing w:after="0" w:line="240" w:lineRule="auto"/>
        <w:jc w:val="both"/>
        <w:rPr>
          <w:rFonts w:asciiTheme="majorHAnsi" w:eastAsia="Times New Roman" w:hAnsiTheme="majorHAnsi" w:cs="Times New Roman"/>
          <w:sz w:val="24"/>
          <w:szCs w:val="24"/>
        </w:rPr>
      </w:pPr>
      <w:r w:rsidRPr="006252C4">
        <w:rPr>
          <w:rFonts w:asciiTheme="majorHAnsi" w:eastAsia="Times New Roman" w:hAnsiTheme="majorHAnsi" w:cs="Times New Roman"/>
          <w:color w:val="000000"/>
          <w:sz w:val="28"/>
          <w:szCs w:val="28"/>
        </w:rPr>
        <w:t>2.</w:t>
      </w:r>
      <w:r w:rsidRPr="006252C4">
        <w:rPr>
          <w:rFonts w:asciiTheme="majorHAnsi" w:eastAsia="Times New Roman" w:hAnsiTheme="majorHAnsi" w:cs="Times New Roman"/>
          <w:color w:val="000000"/>
          <w:sz w:val="14"/>
          <w:szCs w:val="14"/>
        </w:rPr>
        <w:t xml:space="preserve">      </w:t>
      </w:r>
      <w:r w:rsidRPr="006252C4">
        <w:rPr>
          <w:rFonts w:asciiTheme="majorHAnsi" w:eastAsia="Times New Roman" w:hAnsiTheme="majorHAnsi" w:cs="Times New Roman"/>
          <w:color w:val="000000"/>
          <w:sz w:val="28"/>
          <w:szCs w:val="28"/>
        </w:rPr>
        <w:t>Gopal Murlidhar Innani   of  Karanja lad c/o Shri. Ashish Chandarana         </w:t>
      </w:r>
      <w:r w:rsidRPr="006252C4">
        <w:rPr>
          <w:rFonts w:asciiTheme="majorHAnsi" w:eastAsia="Times New Roman" w:hAnsiTheme="majorHAnsi" w:cs="Times New Roman"/>
          <w:color w:val="000000"/>
          <w:sz w:val="28"/>
        </w:rPr>
        <w:tab/>
      </w:r>
    </w:p>
    <w:p w:rsidR="006252C4" w:rsidRPr="006252C4" w:rsidRDefault="006252C4" w:rsidP="006252C4">
      <w:pPr>
        <w:spacing w:after="0" w:line="240" w:lineRule="auto"/>
        <w:jc w:val="both"/>
        <w:rPr>
          <w:rFonts w:ascii="Times New Roman" w:eastAsia="Times New Roman" w:hAnsi="Times New Roman" w:cs="Times New Roman"/>
          <w:sz w:val="24"/>
          <w:szCs w:val="24"/>
        </w:rPr>
      </w:pPr>
      <w:r w:rsidRPr="006252C4">
        <w:rPr>
          <w:rFonts w:asciiTheme="majorHAnsi" w:eastAsia="Times New Roman" w:hAnsiTheme="majorHAnsi" w:cs="Times New Roman"/>
          <w:color w:val="000000"/>
          <w:sz w:val="28"/>
          <w:szCs w:val="28"/>
        </w:rPr>
        <w:t xml:space="preserve">      Flat No. 302, Satguru Villa Apartment,  Gorakshan Road, Sahkar Nagar </w:t>
      </w:r>
      <w:r>
        <w:rPr>
          <w:rFonts w:asciiTheme="majorHAnsi" w:eastAsia="Times New Roman" w:hAnsiTheme="majorHAnsi" w:cs="Times New Roman"/>
          <w:color w:val="000000"/>
          <w:sz w:val="28"/>
          <w:szCs w:val="28"/>
        </w:rPr>
        <w:t xml:space="preserve">  </w:t>
      </w:r>
      <w:r w:rsidRPr="006252C4">
        <w:rPr>
          <w:rFonts w:asciiTheme="majorHAnsi" w:eastAsia="Times New Roman" w:hAnsiTheme="majorHAnsi" w:cs="Times New Roman"/>
          <w:color w:val="000000"/>
          <w:sz w:val="28"/>
          <w:szCs w:val="28"/>
        </w:rPr>
        <w:t>Akola.</w:t>
      </w:r>
      <w:r>
        <w:rPr>
          <w:rFonts w:asciiTheme="majorHAnsi" w:eastAsia="Times New Roman" w:hAnsiTheme="majorHAnsi" w:cs="Times New Roman"/>
          <w:color w:val="000000"/>
          <w:sz w:val="28"/>
          <w:szCs w:val="28"/>
        </w:rPr>
        <w:t xml:space="preserve"> </w:t>
      </w:r>
      <w:r w:rsidRPr="006252C4">
        <w:rPr>
          <w:rFonts w:asciiTheme="majorHAnsi" w:eastAsia="Times New Roman" w:hAnsiTheme="majorHAnsi" w:cs="Times New Roman"/>
          <w:color w:val="000000"/>
          <w:sz w:val="28"/>
          <w:szCs w:val="28"/>
        </w:rPr>
        <w:t>Consumer No-322229024930.</w:t>
      </w:r>
    </w:p>
    <w:p w:rsidR="006252C4" w:rsidRDefault="006252C4" w:rsidP="00070DAA">
      <w:pPr>
        <w:tabs>
          <w:tab w:val="center" w:pos="4860"/>
        </w:tabs>
        <w:spacing w:after="0" w:line="240" w:lineRule="auto"/>
        <w:jc w:val="both"/>
      </w:pPr>
    </w:p>
    <w:p w:rsidR="006252C4" w:rsidRDefault="006252C4" w:rsidP="00070DAA">
      <w:pPr>
        <w:tabs>
          <w:tab w:val="center" w:pos="4860"/>
        </w:tabs>
        <w:spacing w:after="0" w:line="240" w:lineRule="auto"/>
        <w:jc w:val="both"/>
      </w:pPr>
    </w:p>
    <w:p w:rsidR="006252C4" w:rsidRDefault="006252C4" w:rsidP="00070DAA">
      <w:pPr>
        <w:tabs>
          <w:tab w:val="center" w:pos="4860"/>
        </w:tabs>
        <w:spacing w:after="0" w:line="240" w:lineRule="auto"/>
        <w:jc w:val="both"/>
      </w:pPr>
    </w:p>
    <w:p w:rsidR="006252C4" w:rsidRDefault="006252C4" w:rsidP="00070DAA">
      <w:pPr>
        <w:tabs>
          <w:tab w:val="center" w:pos="4860"/>
        </w:tabs>
        <w:spacing w:after="0" w:line="240" w:lineRule="auto"/>
        <w:jc w:val="both"/>
      </w:pPr>
    </w:p>
    <w:sectPr w:rsidR="006252C4" w:rsidSect="00701588">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53C5" w:rsidRDefault="00D253C5" w:rsidP="00131014">
      <w:pPr>
        <w:spacing w:after="0" w:line="240" w:lineRule="auto"/>
      </w:pPr>
      <w:r>
        <w:separator/>
      </w:r>
    </w:p>
  </w:endnote>
  <w:endnote w:type="continuationSeparator" w:id="1">
    <w:p w:rsidR="00D253C5" w:rsidRDefault="00D253C5" w:rsidP="0013101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70001"/>
      <w:docPartObj>
        <w:docPartGallery w:val="Page Numbers (Bottom of Page)"/>
        <w:docPartUnique/>
      </w:docPartObj>
    </w:sdtPr>
    <w:sdtContent>
      <w:p w:rsidR="00131014" w:rsidRDefault="00A31EA0">
        <w:pPr>
          <w:pStyle w:val="Footer"/>
          <w:jc w:val="center"/>
        </w:pPr>
        <w:fldSimple w:instr=" PAGE   \* MERGEFORMAT ">
          <w:r w:rsidR="0079472D">
            <w:rPr>
              <w:noProof/>
            </w:rPr>
            <w:t>1</w:t>
          </w:r>
        </w:fldSimple>
      </w:p>
    </w:sdtContent>
  </w:sdt>
  <w:p w:rsidR="00131014" w:rsidRDefault="0013101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53C5" w:rsidRDefault="00D253C5" w:rsidP="00131014">
      <w:pPr>
        <w:spacing w:after="0" w:line="240" w:lineRule="auto"/>
      </w:pPr>
      <w:r>
        <w:separator/>
      </w:r>
    </w:p>
  </w:footnote>
  <w:footnote w:type="continuationSeparator" w:id="1">
    <w:p w:rsidR="00D253C5" w:rsidRDefault="00D253C5" w:rsidP="0013101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894927"/>
    <w:multiLevelType w:val="hybridMultilevel"/>
    <w:tmpl w:val="4D0EA960"/>
    <w:lvl w:ilvl="0" w:tplc="42202704">
      <w:start w:val="1"/>
      <w:numFmt w:val="decimal"/>
      <w:lvlText w:val="%1)"/>
      <w:lvlJc w:val="left"/>
      <w:pPr>
        <w:ind w:left="1080" w:hanging="360"/>
      </w:pPr>
      <w:rPr>
        <w:rFonts w:cs="Arial" w:hint="default"/>
        <w:color w:val="auto"/>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E501D0D"/>
    <w:multiLevelType w:val="hybridMultilevel"/>
    <w:tmpl w:val="764E0AC4"/>
    <w:lvl w:ilvl="0" w:tplc="3CC48438">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BB262D0"/>
    <w:multiLevelType w:val="hybridMultilevel"/>
    <w:tmpl w:val="18E8BEFA"/>
    <w:lvl w:ilvl="0" w:tplc="1DEC4ECE">
      <w:start w:val="1"/>
      <w:numFmt w:val="decimal"/>
      <w:lvlText w:val="%1."/>
      <w:lvlJc w:val="left"/>
      <w:pPr>
        <w:ind w:left="360" w:hanging="360"/>
      </w:pPr>
      <w:rPr>
        <w:rFonts w:hint="default"/>
        <w:sz w:val="28"/>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
    <w:nsid w:val="6E6A1B6C"/>
    <w:multiLevelType w:val="hybridMultilevel"/>
    <w:tmpl w:val="E730C518"/>
    <w:lvl w:ilvl="0" w:tplc="76367A64">
      <w:start w:val="1"/>
      <w:numFmt w:val="upperLetter"/>
      <w:lvlText w:val="%1)"/>
      <w:lvlJc w:val="left"/>
      <w:pPr>
        <w:ind w:left="1080" w:hanging="360"/>
      </w:pPr>
      <w:rPr>
        <w:rFonts w:cs="Arial" w:hint="default"/>
        <w:color w:val="auto"/>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3"/>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342F2D"/>
    <w:rsid w:val="000133BD"/>
    <w:rsid w:val="0004642D"/>
    <w:rsid w:val="00070DAA"/>
    <w:rsid w:val="000E4D53"/>
    <w:rsid w:val="000F5457"/>
    <w:rsid w:val="0011369E"/>
    <w:rsid w:val="00114AAC"/>
    <w:rsid w:val="00120501"/>
    <w:rsid w:val="00120B34"/>
    <w:rsid w:val="00131014"/>
    <w:rsid w:val="001A131C"/>
    <w:rsid w:val="001A13BF"/>
    <w:rsid w:val="001A521B"/>
    <w:rsid w:val="001D6012"/>
    <w:rsid w:val="001E59EB"/>
    <w:rsid w:val="002032E4"/>
    <w:rsid w:val="00210D0A"/>
    <w:rsid w:val="00212BED"/>
    <w:rsid w:val="00222353"/>
    <w:rsid w:val="002524A2"/>
    <w:rsid w:val="002A4CE7"/>
    <w:rsid w:val="002A7D53"/>
    <w:rsid w:val="002B65E4"/>
    <w:rsid w:val="002D3109"/>
    <w:rsid w:val="002E4232"/>
    <w:rsid w:val="00321292"/>
    <w:rsid w:val="00333996"/>
    <w:rsid w:val="00342F2D"/>
    <w:rsid w:val="00371713"/>
    <w:rsid w:val="003833CA"/>
    <w:rsid w:val="00390BBE"/>
    <w:rsid w:val="00394FD7"/>
    <w:rsid w:val="00423692"/>
    <w:rsid w:val="00445EBA"/>
    <w:rsid w:val="004A633C"/>
    <w:rsid w:val="004F4AD5"/>
    <w:rsid w:val="005009E9"/>
    <w:rsid w:val="0055538F"/>
    <w:rsid w:val="0058296D"/>
    <w:rsid w:val="00586EE1"/>
    <w:rsid w:val="005A4F20"/>
    <w:rsid w:val="005B2BB9"/>
    <w:rsid w:val="005B5899"/>
    <w:rsid w:val="00604540"/>
    <w:rsid w:val="0060795A"/>
    <w:rsid w:val="006163EC"/>
    <w:rsid w:val="006252C4"/>
    <w:rsid w:val="00670936"/>
    <w:rsid w:val="006838B5"/>
    <w:rsid w:val="006914D9"/>
    <w:rsid w:val="00701588"/>
    <w:rsid w:val="00703B69"/>
    <w:rsid w:val="007137E8"/>
    <w:rsid w:val="00715C66"/>
    <w:rsid w:val="007348A3"/>
    <w:rsid w:val="00741E8A"/>
    <w:rsid w:val="007434E0"/>
    <w:rsid w:val="0075535A"/>
    <w:rsid w:val="00757E60"/>
    <w:rsid w:val="007636E4"/>
    <w:rsid w:val="007774AF"/>
    <w:rsid w:val="00781078"/>
    <w:rsid w:val="00783A99"/>
    <w:rsid w:val="0079041B"/>
    <w:rsid w:val="0079472D"/>
    <w:rsid w:val="007C073F"/>
    <w:rsid w:val="007C6C1B"/>
    <w:rsid w:val="007D43CB"/>
    <w:rsid w:val="007E0419"/>
    <w:rsid w:val="007F7365"/>
    <w:rsid w:val="0080390C"/>
    <w:rsid w:val="008568C0"/>
    <w:rsid w:val="0087121F"/>
    <w:rsid w:val="0088154C"/>
    <w:rsid w:val="00882447"/>
    <w:rsid w:val="00883785"/>
    <w:rsid w:val="008940B2"/>
    <w:rsid w:val="008A280A"/>
    <w:rsid w:val="008A4D53"/>
    <w:rsid w:val="008E3915"/>
    <w:rsid w:val="00903D0B"/>
    <w:rsid w:val="0094037A"/>
    <w:rsid w:val="009848CC"/>
    <w:rsid w:val="00986324"/>
    <w:rsid w:val="009B42D4"/>
    <w:rsid w:val="009C2DD7"/>
    <w:rsid w:val="009D150E"/>
    <w:rsid w:val="009D526C"/>
    <w:rsid w:val="00A31EA0"/>
    <w:rsid w:val="00A35A8E"/>
    <w:rsid w:val="00A44A75"/>
    <w:rsid w:val="00A913B6"/>
    <w:rsid w:val="00AC510E"/>
    <w:rsid w:val="00AD2489"/>
    <w:rsid w:val="00AD58AC"/>
    <w:rsid w:val="00AE29BC"/>
    <w:rsid w:val="00AE3961"/>
    <w:rsid w:val="00B50034"/>
    <w:rsid w:val="00B51C25"/>
    <w:rsid w:val="00B877B4"/>
    <w:rsid w:val="00BA3F67"/>
    <w:rsid w:val="00BA50DE"/>
    <w:rsid w:val="00BD2F42"/>
    <w:rsid w:val="00BD365F"/>
    <w:rsid w:val="00C04955"/>
    <w:rsid w:val="00C12DCD"/>
    <w:rsid w:val="00C37F64"/>
    <w:rsid w:val="00C42C14"/>
    <w:rsid w:val="00C65905"/>
    <w:rsid w:val="00C845C3"/>
    <w:rsid w:val="00CC698C"/>
    <w:rsid w:val="00CE6C92"/>
    <w:rsid w:val="00CF405B"/>
    <w:rsid w:val="00D253C5"/>
    <w:rsid w:val="00D51676"/>
    <w:rsid w:val="00D57E1E"/>
    <w:rsid w:val="00DA1714"/>
    <w:rsid w:val="00DB15F1"/>
    <w:rsid w:val="00DB5A8F"/>
    <w:rsid w:val="00DC0CBF"/>
    <w:rsid w:val="00DE2565"/>
    <w:rsid w:val="00E0030C"/>
    <w:rsid w:val="00E71EA9"/>
    <w:rsid w:val="00EB5F68"/>
    <w:rsid w:val="00EF0F14"/>
    <w:rsid w:val="00F1488D"/>
    <w:rsid w:val="00F208BB"/>
    <w:rsid w:val="00F253C8"/>
    <w:rsid w:val="00F26882"/>
    <w:rsid w:val="00F54733"/>
    <w:rsid w:val="00F66B18"/>
    <w:rsid w:val="00F95E51"/>
    <w:rsid w:val="00FA4626"/>
    <w:rsid w:val="00FB35C0"/>
    <w:rsid w:val="00FB4E1A"/>
    <w:rsid w:val="00FD016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158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2F2D"/>
    <w:pPr>
      <w:ind w:left="720"/>
      <w:contextualSpacing/>
    </w:pPr>
  </w:style>
  <w:style w:type="paragraph" w:styleId="Header">
    <w:name w:val="header"/>
    <w:basedOn w:val="Normal"/>
    <w:link w:val="HeaderChar"/>
    <w:uiPriority w:val="99"/>
    <w:semiHidden/>
    <w:unhideWhenUsed/>
    <w:rsid w:val="0013101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31014"/>
  </w:style>
  <w:style w:type="paragraph" w:styleId="Footer">
    <w:name w:val="footer"/>
    <w:basedOn w:val="Normal"/>
    <w:link w:val="FooterChar"/>
    <w:uiPriority w:val="99"/>
    <w:unhideWhenUsed/>
    <w:rsid w:val="001310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1014"/>
  </w:style>
  <w:style w:type="paragraph" w:styleId="NormalWeb">
    <w:name w:val="Normal (Web)"/>
    <w:basedOn w:val="Normal"/>
    <w:uiPriority w:val="99"/>
    <w:semiHidden/>
    <w:unhideWhenUsed/>
    <w:rsid w:val="006252C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6252C4"/>
  </w:style>
</w:styles>
</file>

<file path=word/webSettings.xml><?xml version="1.0" encoding="utf-8"?>
<w:webSettings xmlns:r="http://schemas.openxmlformats.org/officeDocument/2006/relationships" xmlns:w="http://schemas.openxmlformats.org/wordprocessingml/2006/main">
  <w:divs>
    <w:div w:id="2111731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6</Pages>
  <Words>1877</Words>
  <Characters>10703</Characters>
  <Application>Microsoft Office Word</Application>
  <DocSecurity>0</DocSecurity>
  <Lines>89</Lines>
  <Paragraphs>25</Paragraphs>
  <ScaleCrop>false</ScaleCrop>
  <Company>OFFICE</Company>
  <LinksUpToDate>false</LinksUpToDate>
  <CharactersWithSpaces>12555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172</cp:revision>
  <cp:lastPrinted>2018-05-19T09:31:00Z</cp:lastPrinted>
  <dcterms:created xsi:type="dcterms:W3CDTF">2018-05-19T08:50:00Z</dcterms:created>
  <dcterms:modified xsi:type="dcterms:W3CDTF">2018-06-07T09:53:00Z</dcterms:modified>
</cp:coreProperties>
</file>